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DA0" w:rsidRPr="00C91DA0" w:rsidRDefault="00C91DA0" w:rsidP="00C91DA0">
      <w:pPr>
        <w:spacing w:after="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ДОГОВОР № _____/_____</w:t>
      </w:r>
    </w:p>
    <w:p w:rsidR="00C91DA0" w:rsidRPr="00C91DA0" w:rsidRDefault="00C91DA0" w:rsidP="00C91DA0">
      <w:pPr>
        <w:spacing w:after="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участия в долевом строительстве</w:t>
      </w:r>
    </w:p>
    <w:p w:rsidR="00C91DA0" w:rsidRDefault="00281B6F" w:rsidP="00C91D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Владивосток                                                                                                 _____________2020 год</w:t>
      </w:r>
    </w:p>
    <w:p w:rsidR="00281B6F" w:rsidRPr="00C91DA0" w:rsidRDefault="00281B6F" w:rsidP="00C91DA0">
      <w:pPr>
        <w:spacing w:after="0" w:line="240" w:lineRule="auto"/>
        <w:jc w:val="center"/>
        <w:rPr>
          <w:rFonts w:ascii="Times New Roman" w:eastAsia="Calibri" w:hAnsi="Times New Roman" w:cs="Times New Roman"/>
          <w:sz w:val="24"/>
          <w:szCs w:val="24"/>
        </w:rPr>
      </w:pPr>
    </w:p>
    <w:p w:rsidR="00C91DA0" w:rsidRPr="00C91DA0" w:rsidRDefault="00C91DA0" w:rsidP="00634477">
      <w:pPr>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Общество с ограниченной ответственностью «Специализированный застройщик «МИЛЯ», именуемое в дальнейшем «Застройщик», в лице Генерального директора Лобанова Михаила Юрьевича, действующего на основании Устава, с одной стороны, и</w:t>
      </w:r>
    </w:p>
    <w:p w:rsidR="00C91DA0" w:rsidRPr="00C91DA0" w:rsidRDefault="00C91DA0" w:rsidP="00634477">
      <w:pPr>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Гражданин (ка) Российской Федерации</w:t>
      </w:r>
      <w:r w:rsidRPr="00C91DA0">
        <w:rPr>
          <w:rFonts w:ascii="Times New Roman" w:eastAsia="Calibri" w:hAnsi="Times New Roman" w:cs="Times New Roman"/>
          <w:sz w:val="24"/>
          <w:szCs w:val="24"/>
        </w:rPr>
        <w:tab/>
      </w:r>
      <w:sdt>
        <w:sdtPr>
          <w:rPr>
            <w:rFonts w:ascii="Times New Roman" w:eastAsia="Calibri" w:hAnsi="Times New Roman" w:cs="Times New Roman"/>
            <w:sz w:val="24"/>
            <w:szCs w:val="24"/>
          </w:rPr>
          <w:alias w:val="Организация"/>
          <w:tag w:val=""/>
          <w:id w:val="1416672044"/>
          <w:placeholder>
            <w:docPart w:val="0A8E5875ADF147F69EC83109FB369364"/>
          </w:placeholder>
          <w:dataBinding w:prefixMappings="xmlns:ns0='http://schemas.openxmlformats.org/officeDocument/2006/extended-properties' " w:xpath="/ns0:Properties[1]/ns0:Company[1]" w:storeItemID="{6668398D-A668-4E3E-A5EB-62B293D839F1}"/>
          <w:text/>
        </w:sdtPr>
        <w:sdtEndPr/>
        <w:sdtContent>
          <w:r w:rsidR="00281B6F">
            <w:rPr>
              <w:rFonts w:ascii="Times New Roman" w:eastAsia="Calibri" w:hAnsi="Times New Roman" w:cs="Times New Roman"/>
              <w:sz w:val="24"/>
              <w:szCs w:val="24"/>
            </w:rPr>
            <w:t xml:space="preserve">ФИО, дата рождения </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 место рождения:</w:t>
          </w:r>
          <w:r w:rsidR="00281B6F">
            <w:rPr>
              <w:rFonts w:ascii="Times New Roman" w:eastAsia="Calibri" w:hAnsi="Times New Roman" w:cs="Times New Roman"/>
              <w:sz w:val="24"/>
              <w:szCs w:val="24"/>
            </w:rPr>
            <w:tab/>
            <w:t xml:space="preserve">, паспорт РФ: серия </w:t>
          </w:r>
          <w:r w:rsidR="00281B6F">
            <w:rPr>
              <w:rFonts w:ascii="Times New Roman" w:eastAsia="Calibri" w:hAnsi="Times New Roman" w:cs="Times New Roman"/>
              <w:sz w:val="24"/>
              <w:szCs w:val="24"/>
            </w:rPr>
            <w:tab/>
            <w:t xml:space="preserve"> </w:t>
          </w:r>
          <w:r w:rsidR="00281B6F">
            <w:rPr>
              <w:rFonts w:ascii="Times New Roman" w:eastAsia="Calibri" w:hAnsi="Times New Roman" w:cs="Times New Roman"/>
              <w:sz w:val="24"/>
              <w:szCs w:val="24"/>
            </w:rPr>
            <w:tab/>
            <w:t>, №</w:t>
          </w:r>
          <w:proofErr w:type="gramStart"/>
          <w:r w:rsidR="00281B6F">
            <w:rPr>
              <w:rFonts w:ascii="Times New Roman" w:eastAsia="Calibri" w:hAnsi="Times New Roman" w:cs="Times New Roman"/>
              <w:sz w:val="24"/>
              <w:szCs w:val="24"/>
            </w:rPr>
            <w:tab/>
            <w:t>,выдан</w:t>
          </w:r>
          <w:proofErr w:type="gramEnd"/>
          <w:r w:rsidR="00281B6F">
            <w:rPr>
              <w:rFonts w:ascii="Times New Roman" w:eastAsia="Calibri" w:hAnsi="Times New Roman" w:cs="Times New Roman"/>
              <w:sz w:val="24"/>
              <w:szCs w:val="24"/>
            </w:rPr>
            <w:tab/>
            <w:t xml:space="preserve">, дата выдачи: </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 xml:space="preserve">, код подразделения: </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 зарегистрирован(а) по адресу:</w:t>
          </w:r>
        </w:sdtContent>
      </w:sdt>
      <w:r w:rsidRPr="00C91DA0">
        <w:rPr>
          <w:rFonts w:ascii="Times New Roman" w:eastAsia="Calibri" w:hAnsi="Times New Roman" w:cs="Times New Roman"/>
          <w:sz w:val="24"/>
          <w:szCs w:val="24"/>
        </w:rPr>
        <w:t>, именуемый в дальнейшем «Участник», с другой стороны,</w:t>
      </w:r>
    </w:p>
    <w:p w:rsidR="00C91DA0" w:rsidRPr="00C91DA0" w:rsidRDefault="00C91DA0" w:rsidP="00634477">
      <w:pPr>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вместе именуемые в дальнейшем «Стороны», заключили настоящий договор (далее - Договор) о нижеследующем:</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376FFA">
      <w:pPr>
        <w:spacing w:after="12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1. ТЕРМИНЫ И ОПРЕДЕЛЕНИЯ</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w:t>
      </w:r>
      <w:r w:rsidRPr="00C91DA0">
        <w:rPr>
          <w:rFonts w:ascii="Times New Roman" w:eastAsia="Calibri" w:hAnsi="Times New Roman" w:cs="Times New Roman"/>
          <w:sz w:val="24"/>
          <w:szCs w:val="24"/>
        </w:rPr>
        <w:tab/>
        <w:t>В настоящем Договоре следующие слова и выражения будут иметь значения, определяемые ниже:</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1.1.1.</w:t>
      </w:r>
      <w:r w:rsidRPr="00C91DA0">
        <w:rPr>
          <w:rFonts w:ascii="Times New Roman" w:eastAsia="Calibri" w:hAnsi="Times New Roman" w:cs="Times New Roman"/>
          <w:sz w:val="24"/>
          <w:szCs w:val="24"/>
        </w:rPr>
        <w:tab/>
        <w:t xml:space="preserve"> Многоквартирный дом – строящейся двухсекционный, 25-ти этажный (включая 1 цокольный этаж, 2 технических этажа) дом, имеет следующие проектные характеристики:</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Назначение: многоквартирный дом.</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Общая проектная площадь – 17997,87 м².</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Этажность: 24.</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Материал наружных стен: монолитный железобетонный каркас со стенами из мелкоштучных каменных материалов (кирпич, керамические камни, блоки и другие).</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Материал поэтажных перекрытий: монолитный железобетон.</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 xml:space="preserve">Класс энергоэффективности: С (нормальный) </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Класс сейсмостойкости: 6 баллов.</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Общая площадь Многоквартирного дома окончательно определяется по завершении строительства на основании сведений о фактической общей площади Многоквартирного дома, указанных в технических документах (технический план), подготовленных кадастровым инженером.</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1.1.2.</w:t>
      </w:r>
      <w:r w:rsidRPr="00C91DA0">
        <w:rPr>
          <w:rFonts w:ascii="Times New Roman" w:eastAsia="Calibri" w:hAnsi="Times New Roman" w:cs="Times New Roman"/>
          <w:sz w:val="24"/>
          <w:szCs w:val="24"/>
        </w:rPr>
        <w:tab/>
        <w:t xml:space="preserve">Земельный участок - земельный участок, на котором осуществляется строительство Многоквартирного дома, площадью 5425 </w:t>
      </w:r>
      <w:proofErr w:type="spellStart"/>
      <w:r w:rsidRPr="00C91DA0">
        <w:rPr>
          <w:rFonts w:ascii="Times New Roman" w:eastAsia="Calibri" w:hAnsi="Times New Roman" w:cs="Times New Roman"/>
          <w:sz w:val="24"/>
          <w:szCs w:val="24"/>
        </w:rPr>
        <w:t>кв.м</w:t>
      </w:r>
      <w:proofErr w:type="spellEnd"/>
      <w:r w:rsidRPr="00C91DA0">
        <w:rPr>
          <w:rFonts w:ascii="Times New Roman" w:eastAsia="Calibri" w:hAnsi="Times New Roman" w:cs="Times New Roman"/>
          <w:sz w:val="24"/>
          <w:szCs w:val="24"/>
        </w:rPr>
        <w:t>., с кадастровым номером 25:28:030014:1989, категория земель: Земли населенных пунктов, вид разрешенного использования: Многоэтажная жилая застройка (высотная застройка), цель предоставления: для реализации инвестиционного проекта "Строительство многоквартирного жилого дома в районе улицы Можайской, г. Владивосток", местоположение: установлено относительно ориентира, расположенного за пределами участка. Ориентир жилой дом. Участок находится примерно в 496 м от ориентира по направлению на юго-восток. Почтовый адрес ориентира: Приморский край, г. Владивосток, ул. Можайская, д. 1.</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1.1.3. Объект долевого строительства - жилое помещение (квартира), предназначенное для проживания, расположенное в Многоквартирном доме, подлежащее передаче Участнику после получения разрешения на ввод в эксплуатацию Многоквартирного дома, при условии выполнения Участником всех принятых на себя по настоящему Договору обязательств и имеющее следующие проектные характеристики:</w:t>
      </w:r>
    </w:p>
    <w:p w:rsidR="00BE0A40" w:rsidRPr="00BE0A40" w:rsidRDefault="00BE0A40" w:rsidP="00BE0A40">
      <w:pPr>
        <w:spacing w:after="0" w:line="240" w:lineRule="auto"/>
        <w:ind w:firstLine="744"/>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7083"/>
        <w:gridCol w:w="2693"/>
      </w:tblGrid>
      <w:tr w:rsidR="00BE0A40" w:rsidRPr="00BE0A40" w:rsidTr="00BE0A40">
        <w:tc>
          <w:tcPr>
            <w:tcW w:w="7083" w:type="dxa"/>
          </w:tcPr>
          <w:p w:rsidR="00BE0A40" w:rsidRPr="00BE0A40" w:rsidRDefault="00BE0A40" w:rsidP="00BE0A40">
            <w:pPr>
              <w:rPr>
                <w:rFonts w:ascii="Times New Roman" w:eastAsia="Calibri" w:hAnsi="Times New Roman" w:cs="Times New Roman"/>
                <w:sz w:val="24"/>
                <w:szCs w:val="24"/>
              </w:rPr>
            </w:pPr>
            <w:r w:rsidRPr="00BE0A40">
              <w:rPr>
                <w:rFonts w:ascii="Times New Roman" w:eastAsia="Calibri" w:hAnsi="Times New Roman" w:cs="Times New Roman"/>
                <w:sz w:val="24"/>
                <w:szCs w:val="24"/>
              </w:rPr>
              <w:t>Условный номер</w:t>
            </w:r>
          </w:p>
        </w:tc>
        <w:tc>
          <w:tcPr>
            <w:tcW w:w="2693" w:type="dxa"/>
          </w:tcPr>
          <w:p w:rsidR="00BE0A40" w:rsidRPr="00BE0A40" w:rsidRDefault="00BE0A40" w:rsidP="00BE0A40">
            <w:pPr>
              <w:jc w:val="center"/>
              <w:rPr>
                <w:rFonts w:ascii="Times New Roman" w:eastAsia="Calibri" w:hAnsi="Times New Roman" w:cs="Times New Roman"/>
                <w:sz w:val="24"/>
                <w:szCs w:val="24"/>
              </w:rPr>
            </w:pPr>
          </w:p>
        </w:tc>
      </w:tr>
      <w:tr w:rsidR="00BE0A40" w:rsidRPr="00BE0A40" w:rsidTr="00BE0A40">
        <w:tc>
          <w:tcPr>
            <w:tcW w:w="7083" w:type="dxa"/>
          </w:tcPr>
          <w:p w:rsidR="00BE0A40" w:rsidRPr="00BE0A40" w:rsidRDefault="00BE0A40" w:rsidP="00BE0A40">
            <w:pPr>
              <w:rPr>
                <w:rFonts w:ascii="Times New Roman" w:eastAsia="Calibri" w:hAnsi="Times New Roman" w:cs="Times New Roman"/>
                <w:sz w:val="24"/>
                <w:szCs w:val="24"/>
              </w:rPr>
            </w:pPr>
            <w:r w:rsidRPr="00BE0A40">
              <w:rPr>
                <w:rFonts w:ascii="Times New Roman" w:eastAsia="Calibri" w:hAnsi="Times New Roman" w:cs="Times New Roman"/>
                <w:sz w:val="24"/>
                <w:szCs w:val="24"/>
              </w:rPr>
              <w:t>Назначение объекта долевого строительства</w:t>
            </w:r>
          </w:p>
        </w:tc>
        <w:tc>
          <w:tcPr>
            <w:tcW w:w="2693" w:type="dxa"/>
          </w:tcPr>
          <w:p w:rsidR="00BE0A40" w:rsidRPr="00BE0A40" w:rsidRDefault="00BE0A40" w:rsidP="00BE0A40">
            <w:pPr>
              <w:jc w:val="center"/>
              <w:rPr>
                <w:rFonts w:ascii="Times New Roman" w:eastAsia="Calibri" w:hAnsi="Times New Roman" w:cs="Times New Roman"/>
                <w:sz w:val="24"/>
                <w:szCs w:val="24"/>
              </w:rPr>
            </w:pPr>
          </w:p>
        </w:tc>
      </w:tr>
      <w:tr w:rsidR="00BE0A40" w:rsidRPr="00BE0A40" w:rsidTr="00BE0A40">
        <w:tc>
          <w:tcPr>
            <w:tcW w:w="7083" w:type="dxa"/>
          </w:tcPr>
          <w:p w:rsidR="00BE0A40" w:rsidRPr="00BE0A40" w:rsidRDefault="00BE0A40" w:rsidP="00BE0A40">
            <w:pPr>
              <w:rPr>
                <w:rFonts w:ascii="Times New Roman" w:eastAsia="Calibri" w:hAnsi="Times New Roman" w:cs="Times New Roman"/>
                <w:sz w:val="24"/>
                <w:szCs w:val="24"/>
              </w:rPr>
            </w:pPr>
            <w:r w:rsidRPr="00BE0A40">
              <w:rPr>
                <w:rFonts w:ascii="Times New Roman" w:eastAsia="Calibri" w:hAnsi="Times New Roman" w:cs="Times New Roman"/>
                <w:sz w:val="24"/>
                <w:szCs w:val="24"/>
              </w:rPr>
              <w:t>Этаж, на котором расположен Объект долевого строительства</w:t>
            </w:r>
          </w:p>
        </w:tc>
        <w:tc>
          <w:tcPr>
            <w:tcW w:w="2693" w:type="dxa"/>
          </w:tcPr>
          <w:p w:rsidR="00BE0A40" w:rsidRPr="00BE0A40" w:rsidRDefault="00BE0A40" w:rsidP="00BE0A40">
            <w:pPr>
              <w:jc w:val="center"/>
              <w:rPr>
                <w:rFonts w:ascii="Times New Roman" w:eastAsia="Calibri" w:hAnsi="Times New Roman" w:cs="Times New Roman"/>
                <w:sz w:val="24"/>
                <w:szCs w:val="24"/>
              </w:rPr>
            </w:pPr>
          </w:p>
        </w:tc>
      </w:tr>
      <w:tr w:rsidR="00BE0A40" w:rsidRPr="00BE0A40" w:rsidTr="00BE0A40">
        <w:tc>
          <w:tcPr>
            <w:tcW w:w="7083" w:type="dxa"/>
          </w:tcPr>
          <w:p w:rsidR="00BE0A40" w:rsidRPr="00BE0A40" w:rsidRDefault="00BE0A40" w:rsidP="00BE0A40">
            <w:pPr>
              <w:rPr>
                <w:rFonts w:ascii="Times New Roman" w:eastAsia="Calibri" w:hAnsi="Times New Roman" w:cs="Times New Roman"/>
                <w:sz w:val="24"/>
                <w:szCs w:val="24"/>
              </w:rPr>
            </w:pPr>
            <w:r w:rsidRPr="00BE0A40">
              <w:rPr>
                <w:rFonts w:ascii="Times New Roman" w:eastAsia="Calibri" w:hAnsi="Times New Roman" w:cs="Times New Roman"/>
                <w:sz w:val="24"/>
                <w:szCs w:val="24"/>
              </w:rPr>
              <w:t>Номер подъезда</w:t>
            </w:r>
          </w:p>
        </w:tc>
        <w:tc>
          <w:tcPr>
            <w:tcW w:w="2693" w:type="dxa"/>
          </w:tcPr>
          <w:p w:rsidR="00BE0A40" w:rsidRPr="00BE0A40" w:rsidRDefault="00BE0A40" w:rsidP="00BE0A40">
            <w:pPr>
              <w:jc w:val="center"/>
              <w:rPr>
                <w:rFonts w:ascii="Times New Roman" w:eastAsia="Calibri" w:hAnsi="Times New Roman" w:cs="Times New Roman"/>
                <w:sz w:val="24"/>
                <w:szCs w:val="24"/>
              </w:rPr>
            </w:pPr>
          </w:p>
        </w:tc>
      </w:tr>
      <w:tr w:rsidR="00BE0A40" w:rsidRPr="00BE0A40" w:rsidTr="00BE0A40">
        <w:tc>
          <w:tcPr>
            <w:tcW w:w="7083" w:type="dxa"/>
          </w:tcPr>
          <w:p w:rsidR="00BE0A40" w:rsidRPr="00BE0A40" w:rsidRDefault="00BE0A40" w:rsidP="00BE0A40">
            <w:pPr>
              <w:rPr>
                <w:rFonts w:ascii="Times New Roman" w:eastAsia="Calibri" w:hAnsi="Times New Roman" w:cs="Times New Roman"/>
                <w:sz w:val="24"/>
                <w:szCs w:val="24"/>
              </w:rPr>
            </w:pPr>
            <w:r w:rsidRPr="00BE0A40">
              <w:rPr>
                <w:rFonts w:ascii="Times New Roman" w:eastAsia="Calibri" w:hAnsi="Times New Roman" w:cs="Times New Roman"/>
                <w:sz w:val="24"/>
                <w:szCs w:val="24"/>
              </w:rPr>
              <w:t>Общая площадь (проектная), м²</w:t>
            </w:r>
          </w:p>
        </w:tc>
        <w:tc>
          <w:tcPr>
            <w:tcW w:w="2693" w:type="dxa"/>
          </w:tcPr>
          <w:p w:rsidR="00BE0A40" w:rsidRPr="00BE0A40" w:rsidRDefault="00BE0A40" w:rsidP="00BE0A40">
            <w:pPr>
              <w:jc w:val="center"/>
              <w:rPr>
                <w:rFonts w:ascii="Times New Roman" w:eastAsia="Calibri" w:hAnsi="Times New Roman" w:cs="Times New Roman"/>
                <w:sz w:val="24"/>
                <w:szCs w:val="24"/>
              </w:rPr>
            </w:pPr>
          </w:p>
        </w:tc>
      </w:tr>
      <w:tr w:rsidR="00BE0A40" w:rsidRPr="00BE0A40" w:rsidTr="00BE0A40">
        <w:tc>
          <w:tcPr>
            <w:tcW w:w="7083" w:type="dxa"/>
          </w:tcPr>
          <w:p w:rsidR="00BE0A40" w:rsidRPr="00BE0A40" w:rsidRDefault="00BE0A40" w:rsidP="00BE0A40">
            <w:pPr>
              <w:rPr>
                <w:rFonts w:ascii="Times New Roman" w:eastAsia="Calibri" w:hAnsi="Times New Roman" w:cs="Times New Roman"/>
                <w:sz w:val="24"/>
                <w:szCs w:val="24"/>
              </w:rPr>
            </w:pPr>
            <w:r w:rsidRPr="00BE0A40">
              <w:rPr>
                <w:rFonts w:ascii="Times New Roman" w:eastAsia="Calibri" w:hAnsi="Times New Roman" w:cs="Times New Roman"/>
                <w:sz w:val="24"/>
                <w:szCs w:val="24"/>
              </w:rPr>
              <w:t>Площадь лоджии (балкона) м</w:t>
            </w:r>
            <w:proofErr w:type="gramStart"/>
            <w:r w:rsidRPr="00BE0A40">
              <w:rPr>
                <w:rFonts w:ascii="Times New Roman" w:eastAsia="Calibri" w:hAnsi="Times New Roman" w:cs="Times New Roman"/>
                <w:sz w:val="24"/>
                <w:szCs w:val="24"/>
              </w:rPr>
              <w:t>² Без</w:t>
            </w:r>
            <w:proofErr w:type="gramEnd"/>
            <w:r w:rsidRPr="00BE0A40">
              <w:rPr>
                <w:rFonts w:ascii="Times New Roman" w:eastAsia="Calibri" w:hAnsi="Times New Roman" w:cs="Times New Roman"/>
                <w:sz w:val="24"/>
                <w:szCs w:val="24"/>
              </w:rPr>
              <w:t xml:space="preserve"> понижающих коэффициентов</w:t>
            </w:r>
          </w:p>
        </w:tc>
        <w:tc>
          <w:tcPr>
            <w:tcW w:w="2693" w:type="dxa"/>
          </w:tcPr>
          <w:p w:rsidR="00BE0A40" w:rsidRPr="00BE0A40" w:rsidRDefault="00BE0A40" w:rsidP="00BE0A40">
            <w:pPr>
              <w:jc w:val="center"/>
              <w:rPr>
                <w:rFonts w:ascii="Times New Roman" w:eastAsia="Calibri" w:hAnsi="Times New Roman" w:cs="Times New Roman"/>
                <w:sz w:val="24"/>
                <w:szCs w:val="24"/>
              </w:rPr>
            </w:pPr>
          </w:p>
        </w:tc>
      </w:tr>
      <w:tr w:rsidR="00BE0A40" w:rsidRPr="00BE0A40" w:rsidTr="00BE0A40">
        <w:tc>
          <w:tcPr>
            <w:tcW w:w="7083" w:type="dxa"/>
          </w:tcPr>
          <w:p w:rsidR="00BE0A40" w:rsidRPr="00BE0A40" w:rsidRDefault="00BE0A40" w:rsidP="00BE0A40">
            <w:pPr>
              <w:rPr>
                <w:rFonts w:ascii="Times New Roman" w:eastAsia="Calibri" w:hAnsi="Times New Roman" w:cs="Times New Roman"/>
                <w:sz w:val="24"/>
                <w:szCs w:val="24"/>
              </w:rPr>
            </w:pPr>
            <w:r w:rsidRPr="00BE0A40">
              <w:rPr>
                <w:rFonts w:ascii="Times New Roman" w:eastAsia="Calibri" w:hAnsi="Times New Roman" w:cs="Times New Roman"/>
                <w:sz w:val="24"/>
                <w:szCs w:val="24"/>
              </w:rPr>
              <w:t>Площадь лоджии (балкона) м</w:t>
            </w:r>
            <w:proofErr w:type="gramStart"/>
            <w:r w:rsidRPr="00BE0A40">
              <w:rPr>
                <w:rFonts w:ascii="Times New Roman" w:eastAsia="Calibri" w:hAnsi="Times New Roman" w:cs="Times New Roman"/>
                <w:sz w:val="24"/>
                <w:szCs w:val="24"/>
              </w:rPr>
              <w:t>² С</w:t>
            </w:r>
            <w:proofErr w:type="gramEnd"/>
            <w:r w:rsidRPr="00BE0A40">
              <w:rPr>
                <w:rFonts w:ascii="Times New Roman" w:eastAsia="Calibri" w:hAnsi="Times New Roman" w:cs="Times New Roman"/>
                <w:sz w:val="24"/>
                <w:szCs w:val="24"/>
              </w:rPr>
              <w:t xml:space="preserve"> понижающим коэффициентом</w:t>
            </w:r>
          </w:p>
        </w:tc>
        <w:tc>
          <w:tcPr>
            <w:tcW w:w="2693" w:type="dxa"/>
          </w:tcPr>
          <w:p w:rsidR="00BE0A40" w:rsidRPr="00BE0A40" w:rsidRDefault="00BE0A40" w:rsidP="00BE0A40">
            <w:pPr>
              <w:jc w:val="center"/>
              <w:rPr>
                <w:rFonts w:ascii="Times New Roman" w:eastAsia="Calibri" w:hAnsi="Times New Roman" w:cs="Times New Roman"/>
                <w:sz w:val="24"/>
                <w:szCs w:val="24"/>
              </w:rPr>
            </w:pPr>
          </w:p>
        </w:tc>
      </w:tr>
      <w:tr w:rsidR="00BE0A40" w:rsidRPr="00BE0A40" w:rsidTr="00BE0A40">
        <w:tc>
          <w:tcPr>
            <w:tcW w:w="7083" w:type="dxa"/>
          </w:tcPr>
          <w:p w:rsidR="00BE0A40" w:rsidRPr="00BE0A40" w:rsidRDefault="00BE0A40" w:rsidP="00BE0A40">
            <w:pPr>
              <w:rPr>
                <w:rFonts w:ascii="Times New Roman" w:eastAsia="Calibri" w:hAnsi="Times New Roman" w:cs="Times New Roman"/>
                <w:sz w:val="24"/>
                <w:szCs w:val="24"/>
              </w:rPr>
            </w:pPr>
            <w:r w:rsidRPr="00BE0A40">
              <w:rPr>
                <w:rFonts w:ascii="Times New Roman" w:eastAsia="Calibri" w:hAnsi="Times New Roman" w:cs="Times New Roman"/>
                <w:sz w:val="24"/>
                <w:szCs w:val="24"/>
              </w:rPr>
              <w:t>Общая приведенная площадь Объекта долевого строительства, м²</w:t>
            </w:r>
          </w:p>
        </w:tc>
        <w:tc>
          <w:tcPr>
            <w:tcW w:w="2693" w:type="dxa"/>
          </w:tcPr>
          <w:p w:rsidR="00BE0A40" w:rsidRPr="00BE0A40" w:rsidRDefault="00BE0A40" w:rsidP="00BE0A40">
            <w:pPr>
              <w:jc w:val="center"/>
              <w:rPr>
                <w:rFonts w:ascii="Times New Roman" w:eastAsia="Calibri" w:hAnsi="Times New Roman" w:cs="Times New Roman"/>
                <w:sz w:val="24"/>
                <w:szCs w:val="24"/>
              </w:rPr>
            </w:pPr>
          </w:p>
        </w:tc>
      </w:tr>
    </w:tbl>
    <w:p w:rsidR="00BE0A40" w:rsidRPr="00BE0A40" w:rsidRDefault="00BE0A40" w:rsidP="00BE0A40">
      <w:pPr>
        <w:spacing w:after="0" w:line="240" w:lineRule="auto"/>
        <w:ind w:firstLine="744"/>
        <w:rPr>
          <w:rFonts w:ascii="Times New Roman" w:eastAsia="Calibri" w:hAnsi="Times New Roman" w:cs="Times New Roman"/>
          <w:sz w:val="24"/>
          <w:szCs w:val="24"/>
        </w:rPr>
      </w:pPr>
    </w:p>
    <w:p w:rsidR="00C91DA0" w:rsidRPr="00C91DA0" w:rsidRDefault="00C91DA0" w:rsidP="00634477">
      <w:pPr>
        <w:tabs>
          <w:tab w:val="left" w:pos="1418"/>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Стороны принимают во внимание, что номер помещения является условным и может быть изменен при техническом (кадастровом) учете Многоквартирного дома и жилого помещения.</w:t>
      </w:r>
    </w:p>
    <w:p w:rsidR="00C91DA0" w:rsidRPr="00C91DA0" w:rsidRDefault="00C91DA0" w:rsidP="00634477">
      <w:pPr>
        <w:tabs>
          <w:tab w:val="left" w:pos="1418"/>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План Объекта долевого строительство, отображающий в графической форме расположение по отношению друг к другу его частей, местоположение Объекта долевого строительства на этаже строящегося (создаваемого) Многоквартирного дома согласован Сторонами в Приложении № 1 к Договору.</w:t>
      </w:r>
    </w:p>
    <w:p w:rsidR="00C91DA0" w:rsidRPr="00C91DA0" w:rsidRDefault="00C91DA0" w:rsidP="00634477">
      <w:pPr>
        <w:tabs>
          <w:tab w:val="left" w:pos="1418"/>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Окончательная площадь Объекта долевого строительства подлежит уточнению после окончания строительства и получения Разрешения на ввод в эксплуатацию Многоквартирного дома, в составе которого находится Объект долевого строительства. При этом площадь Объекта долевого строительства уточняется по данным первичных обмеров, проводимых кадастровым инженером.</w:t>
      </w:r>
    </w:p>
    <w:p w:rsidR="00C91DA0" w:rsidRPr="00C91DA0" w:rsidRDefault="00C91DA0" w:rsidP="00634477">
      <w:pPr>
        <w:tabs>
          <w:tab w:val="left" w:pos="1418"/>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Участник настоящим гарантирует, что Объект долевого строительства и/или права на Объект долевого строительства приобретаются Участником исключительно в целях личного, домашнего и/или семейного использования, не связанного с осуществлением предпринимательской деятельности.</w:t>
      </w:r>
    </w:p>
    <w:p w:rsidR="00C91DA0" w:rsidRPr="00C91DA0" w:rsidRDefault="00C91DA0" w:rsidP="00634477">
      <w:pPr>
        <w:tabs>
          <w:tab w:val="left" w:pos="1418"/>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1.1.4.</w:t>
      </w:r>
      <w:r w:rsidRPr="00C91DA0">
        <w:rPr>
          <w:rFonts w:ascii="Times New Roman" w:eastAsia="Calibri" w:hAnsi="Times New Roman" w:cs="Times New Roman"/>
          <w:sz w:val="24"/>
          <w:szCs w:val="24"/>
        </w:rPr>
        <w:tab/>
        <w:t xml:space="preserve"> Проектная площадь Объекта долевого строительства - площадь, определенная на основании Проектной документации и состоящая из суммы площадей всех частей Объекта долевого </w:t>
      </w:r>
      <w:r w:rsidR="00F44663" w:rsidRPr="00C91DA0">
        <w:rPr>
          <w:rFonts w:ascii="Times New Roman" w:eastAsia="Calibri" w:hAnsi="Times New Roman" w:cs="Times New Roman"/>
          <w:sz w:val="24"/>
          <w:szCs w:val="24"/>
        </w:rPr>
        <w:t>строительства, включая</w:t>
      </w:r>
      <w:r w:rsidRPr="00C91DA0">
        <w:rPr>
          <w:rFonts w:ascii="Times New Roman" w:eastAsia="Calibri" w:hAnsi="Times New Roman" w:cs="Times New Roman"/>
          <w:sz w:val="24"/>
          <w:szCs w:val="24"/>
        </w:rPr>
        <w:t xml:space="preserve"> площадь помещений вспомогательного использования, площадь лоджий балконов, веранд, террас.</w:t>
      </w:r>
    </w:p>
    <w:p w:rsidR="00C91DA0" w:rsidRPr="00C91DA0" w:rsidRDefault="00C91DA0" w:rsidP="00634477">
      <w:pPr>
        <w:tabs>
          <w:tab w:val="left" w:pos="1418"/>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1.1.5.</w:t>
      </w:r>
      <w:r w:rsidRPr="00C91DA0">
        <w:rPr>
          <w:rFonts w:ascii="Times New Roman" w:eastAsia="Calibri" w:hAnsi="Times New Roman" w:cs="Times New Roman"/>
          <w:sz w:val="24"/>
          <w:szCs w:val="24"/>
        </w:rPr>
        <w:tab/>
        <w:t xml:space="preserve"> Фактическая площадь Объекта долевого строительства - площадь, состоящая из суммы площадей всех частей Объекта долевого строительства, включая площадь помещений вспомогательного использования, площадь лоджий балконов, веранд, террас, подлежащая определению после окончания строительства Многоквартирного дома по результатам обмеров Объекта долевого строительства кадастровым инженером.</w:t>
      </w:r>
    </w:p>
    <w:p w:rsidR="00C91DA0" w:rsidRPr="00C91DA0" w:rsidRDefault="00C91DA0" w:rsidP="00634477">
      <w:pPr>
        <w:tabs>
          <w:tab w:val="left" w:pos="1418"/>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1.1.6.</w:t>
      </w:r>
      <w:r w:rsidRPr="00C91DA0">
        <w:rPr>
          <w:rFonts w:ascii="Times New Roman" w:eastAsia="Calibri" w:hAnsi="Times New Roman" w:cs="Times New Roman"/>
          <w:sz w:val="24"/>
          <w:szCs w:val="24"/>
        </w:rPr>
        <w:tab/>
        <w:t xml:space="preserve"> Проектная документация - документация,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Многоквартирного дома и его составных частей, получившая положительное заключение экспертизы.</w:t>
      </w:r>
    </w:p>
    <w:p w:rsidR="00C91DA0" w:rsidRPr="00C91DA0" w:rsidRDefault="00C91DA0" w:rsidP="00634477">
      <w:pPr>
        <w:tabs>
          <w:tab w:val="left" w:pos="1418"/>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1.1.7.</w:t>
      </w:r>
      <w:r w:rsidRPr="00C91DA0">
        <w:rPr>
          <w:rFonts w:ascii="Times New Roman" w:eastAsia="Calibri" w:hAnsi="Times New Roman" w:cs="Times New Roman"/>
          <w:sz w:val="24"/>
          <w:szCs w:val="24"/>
        </w:rPr>
        <w:tab/>
        <w:t xml:space="preserve"> Общая приведенная площадь Объекта – площадь жилого помещения состоящая из суммы общей площади жилого помещения и площади лоджии, веранды, балкона, террасы с понижающими коэффициентами, установленными приказом Минстроя России от 25.11.2016 № 854/пр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w:t>
      </w:r>
    </w:p>
    <w:p w:rsidR="00C91DA0" w:rsidRPr="00C91DA0" w:rsidRDefault="00C91DA0" w:rsidP="00634477">
      <w:pPr>
        <w:tabs>
          <w:tab w:val="left" w:pos="1418"/>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1.1.8. Застройщик - Общество с ограниченной ответственностью «Специализированный застройщик «МИЛЯ», владеющее на праве аренды Земельным участком и привлекающее денежные средства участников долевого строительства для строительства (создания) на указанном Земельном участке Многоквартирного дома на основании Разрешения на строительство.</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1.1.9.</w:t>
      </w:r>
      <w:r w:rsidRPr="00C91DA0">
        <w:rPr>
          <w:rFonts w:ascii="Times New Roman" w:eastAsia="Calibri" w:hAnsi="Times New Roman" w:cs="Times New Roman"/>
          <w:sz w:val="24"/>
          <w:szCs w:val="24"/>
        </w:rPr>
        <w:tab/>
        <w:t>Разрешение на строительство - документ, подтверждающий соответствие проектной документации на строительство Многоквартирного дома требованиям градостроительного плана земельного участка и удостоверяющий право Застройщика осуществить строительство Многоквартирного дома в соответствии с Проектной документацией.</w:t>
      </w:r>
    </w:p>
    <w:p w:rsidR="00C91DA0" w:rsidRPr="00C91DA0" w:rsidRDefault="00C91DA0" w:rsidP="00634477">
      <w:pPr>
        <w:tabs>
          <w:tab w:val="left" w:pos="1418"/>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1.1.10.</w:t>
      </w:r>
      <w:r w:rsidRPr="00C91DA0">
        <w:rPr>
          <w:rFonts w:ascii="Times New Roman" w:eastAsia="Calibri" w:hAnsi="Times New Roman" w:cs="Times New Roman"/>
          <w:sz w:val="24"/>
          <w:szCs w:val="24"/>
        </w:rPr>
        <w:tab/>
        <w:t>Разрешение на ввод в эксплуатацию - документ, удостоверяющий выполнение строительства Многоквартирного дома в полном объеме в соответствии с Разрешением на строительство, Проектной документацией, а также градостроительным планом Земельного участка.</w:t>
      </w:r>
    </w:p>
    <w:p w:rsidR="00C91DA0" w:rsidRPr="00C91DA0" w:rsidRDefault="00C91DA0" w:rsidP="00634477">
      <w:pPr>
        <w:tabs>
          <w:tab w:val="left" w:pos="1418"/>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1.1.11.</w:t>
      </w:r>
      <w:r w:rsidRPr="00C91DA0">
        <w:rPr>
          <w:rFonts w:ascii="Times New Roman" w:eastAsia="Calibri" w:hAnsi="Times New Roman" w:cs="Times New Roman"/>
          <w:sz w:val="24"/>
          <w:szCs w:val="24"/>
        </w:rPr>
        <w:tab/>
        <w:t>Регистрирующий орган - Управление Федеральной службы государственной регистрации, кадастра и картографии по Приморскому краю.</w:t>
      </w:r>
    </w:p>
    <w:p w:rsidR="00C91DA0" w:rsidRPr="00C91DA0" w:rsidRDefault="00C91DA0" w:rsidP="00634477">
      <w:pPr>
        <w:tabs>
          <w:tab w:val="left" w:pos="1418"/>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1.1.12.</w:t>
      </w:r>
      <w:r w:rsidRPr="00C91DA0">
        <w:rPr>
          <w:rFonts w:ascii="Times New Roman" w:eastAsia="Calibri" w:hAnsi="Times New Roman" w:cs="Times New Roman"/>
          <w:sz w:val="24"/>
          <w:szCs w:val="24"/>
        </w:rPr>
        <w:tab/>
        <w:t>Передаточный акт - документ, подписываемый Сторонами и подтверждающий передачу Объекта долевого строительства и принятие его Участником.</w:t>
      </w:r>
    </w:p>
    <w:p w:rsidR="00C91DA0" w:rsidRPr="00C91DA0" w:rsidRDefault="00C91DA0" w:rsidP="00634477">
      <w:pPr>
        <w:tabs>
          <w:tab w:val="left" w:pos="1418"/>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1.1.13.</w:t>
      </w:r>
      <w:r w:rsidRPr="00C91DA0">
        <w:rPr>
          <w:rFonts w:ascii="Times New Roman" w:eastAsia="Calibri" w:hAnsi="Times New Roman" w:cs="Times New Roman"/>
          <w:sz w:val="24"/>
          <w:szCs w:val="24"/>
        </w:rPr>
        <w:tab/>
        <w:t xml:space="preserve">Применимое право - федеральные нормативно-правовые акты, принятые в Российской Федерации, нормативно-правовые акты, принятые в субъектах Российской </w:t>
      </w:r>
      <w:r w:rsidRPr="00C91DA0">
        <w:rPr>
          <w:rFonts w:ascii="Times New Roman" w:eastAsia="Calibri" w:hAnsi="Times New Roman" w:cs="Times New Roman"/>
          <w:sz w:val="24"/>
          <w:szCs w:val="24"/>
        </w:rPr>
        <w:lastRenderedPageBreak/>
        <w:t>Федерации, нормативно-правовые</w:t>
      </w:r>
      <w:r w:rsidRPr="00C91DA0">
        <w:rPr>
          <w:rFonts w:ascii="Times New Roman" w:eastAsia="Calibri" w:hAnsi="Times New Roman" w:cs="Times New Roman"/>
          <w:sz w:val="24"/>
          <w:szCs w:val="24"/>
        </w:rPr>
        <w:tab/>
        <w:t>акты, принятые органами местного самоуправления, которые распространяются на Стороны и их отношения по Договору, в том числе технические регламенты, стандарты, правила и другие обязательные и рекомендуемые к применению документы.</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376FFA">
      <w:pPr>
        <w:spacing w:after="12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2. ПРЕДМЕТ ДОГОВОРА</w:t>
      </w:r>
    </w:p>
    <w:p w:rsidR="00C91DA0" w:rsidRPr="00C91DA0" w:rsidRDefault="00C91DA0" w:rsidP="00B10AEF">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2.1.</w:t>
      </w:r>
      <w:r w:rsidRPr="00C91DA0">
        <w:rPr>
          <w:rFonts w:ascii="Times New Roman" w:eastAsia="Calibri" w:hAnsi="Times New Roman" w:cs="Times New Roman"/>
          <w:sz w:val="24"/>
          <w:szCs w:val="24"/>
        </w:rPr>
        <w:tab/>
        <w:t>Застройщик обязуется в предусмотренный Договором срок своими силами и (или) с привлечением других лиц, с привлечением средств участников долевого строительства, построить (создать) Многоквартирный дом, и после получения Разрешения на ввод в эксплуатацию передать Участнику Объект долевого строительства, определенный Договором, а Участник обязуется уплатить обусловленную Договором цену и принять Объект долевого строительства в порядке и сроки, определенные настоящим Договором и Применимым правом, при наличии Разрешения на ввод в эксплуатацию.</w:t>
      </w:r>
    </w:p>
    <w:p w:rsidR="00C91DA0" w:rsidRPr="00C91DA0" w:rsidRDefault="00C91DA0" w:rsidP="00B10AEF">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2.2.</w:t>
      </w:r>
      <w:r w:rsidRPr="00C91DA0">
        <w:rPr>
          <w:rFonts w:ascii="Times New Roman" w:eastAsia="Calibri" w:hAnsi="Times New Roman" w:cs="Times New Roman"/>
          <w:sz w:val="24"/>
          <w:szCs w:val="24"/>
        </w:rPr>
        <w:tab/>
        <w:t>Состояние Объекта долевого строительства, в котором оно должно находиться при его передаче Участнику, включая отделочные работы (в случае если отделка Объекта долевого строительства предусмотрена Договором), Стороны согласовали в Приложении № 2 к Договору.</w:t>
      </w:r>
    </w:p>
    <w:p w:rsidR="00C91DA0" w:rsidRPr="00C91DA0" w:rsidRDefault="00C91DA0" w:rsidP="00B10AEF">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2.3.</w:t>
      </w:r>
      <w:r w:rsidRPr="00C91DA0">
        <w:rPr>
          <w:rFonts w:ascii="Times New Roman" w:eastAsia="Calibri" w:hAnsi="Times New Roman" w:cs="Times New Roman"/>
          <w:sz w:val="24"/>
          <w:szCs w:val="24"/>
        </w:rPr>
        <w:tab/>
        <w:t>Застройщик гарантирует, что на момент подписания настоящего Договора им не подписаны и не заключены договоры участия в долевом строительстве в отношении Объекта долевого строительства с третьими лицами, аналогичные настоящему Договору. В период действия настоящего Договора Застройщик не будет заключать договоры участия в долевом строительстве в отношении Объекта долевого строительства с третьими лицами, аналогичные настоящему Договору.</w:t>
      </w:r>
    </w:p>
    <w:p w:rsidR="00C91DA0" w:rsidRPr="00C91DA0" w:rsidRDefault="00C91DA0" w:rsidP="00B10AEF">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2.4.</w:t>
      </w:r>
      <w:r w:rsidRPr="00C91DA0">
        <w:rPr>
          <w:rFonts w:ascii="Times New Roman" w:eastAsia="Calibri" w:hAnsi="Times New Roman" w:cs="Times New Roman"/>
          <w:sz w:val="24"/>
          <w:szCs w:val="24"/>
        </w:rPr>
        <w:tab/>
        <w:t>При заключении и исполнении Договора Стороны руководствуются действующим законодательством РФ, в том числе Гражданским кодексом РФ, Федеральным законом № 214-ФЗ от 30.12.2004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Федеральный закон № 214-ФЗ «Об участии в долевом строительстве») и Федеральным законом № 218-ФЗ от 13.07.2015 «О государственной регистрации недвижимости».</w:t>
      </w:r>
    </w:p>
    <w:p w:rsidR="00C91DA0" w:rsidRPr="00C91DA0" w:rsidRDefault="00C91DA0" w:rsidP="00B10AEF">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2.5.</w:t>
      </w:r>
      <w:r w:rsidRPr="00C91DA0">
        <w:rPr>
          <w:rFonts w:ascii="Times New Roman" w:eastAsia="Calibri" w:hAnsi="Times New Roman" w:cs="Times New Roman"/>
          <w:sz w:val="24"/>
          <w:szCs w:val="24"/>
        </w:rPr>
        <w:tab/>
        <w:t>Право Застройщика на привлечение денежных средств Участника для строительства (создания) Многоквартирного дома подтверждают следующие документы:</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2.5.1.</w:t>
      </w:r>
      <w:r w:rsidRPr="00C91DA0">
        <w:rPr>
          <w:rFonts w:ascii="Times New Roman" w:eastAsia="Calibri" w:hAnsi="Times New Roman" w:cs="Times New Roman"/>
          <w:sz w:val="24"/>
          <w:szCs w:val="24"/>
        </w:rPr>
        <w:tab/>
        <w:t xml:space="preserve"> Договор аренды земельного участка № 28-Ю-23287 от 14.09.2018 г., зарегистрированный в Едином государственном реестре недвижимости (ЕГРН) 05.10.2018 за № 25:28:030014:1989-25/001/2018-2.</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2.5.2.</w:t>
      </w:r>
      <w:r w:rsidRPr="00C91DA0">
        <w:rPr>
          <w:rFonts w:ascii="Times New Roman" w:eastAsia="Calibri" w:hAnsi="Times New Roman" w:cs="Times New Roman"/>
          <w:sz w:val="24"/>
          <w:szCs w:val="24"/>
        </w:rPr>
        <w:tab/>
        <w:t xml:space="preserve"> Разрешение на строительство № </w:t>
      </w:r>
      <w:r w:rsidRPr="00C91DA0">
        <w:rPr>
          <w:rFonts w:ascii="Times New Roman" w:eastAsia="Calibri" w:hAnsi="Times New Roman" w:cs="Times New Roman"/>
          <w:sz w:val="24"/>
          <w:szCs w:val="24"/>
          <w:lang w:val="en-US"/>
        </w:rPr>
        <w:t>RU</w:t>
      </w:r>
      <w:r w:rsidRPr="00C91DA0">
        <w:rPr>
          <w:rFonts w:ascii="Times New Roman" w:eastAsia="Calibri" w:hAnsi="Times New Roman" w:cs="Times New Roman"/>
          <w:sz w:val="24"/>
          <w:szCs w:val="24"/>
        </w:rPr>
        <w:t>25304000-121/2019 от 06 декабря 2019 года.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2.5.3.</w:t>
      </w:r>
      <w:r w:rsidRPr="00C91DA0">
        <w:rPr>
          <w:rFonts w:ascii="Times New Roman" w:eastAsia="Calibri" w:hAnsi="Times New Roman" w:cs="Times New Roman"/>
          <w:sz w:val="24"/>
          <w:szCs w:val="24"/>
        </w:rPr>
        <w:tab/>
        <w:t xml:space="preserve"> Проектная декларация. Проектная декларация оформлена Застройщиком в соответствии с требованиями ст. 19 - 21 Федерального закона № 214-ФЗ «Об участии в долевом строительстве». Оригинал Проектной декларации хранится у Застройщика. Проектная декларация размещена на сайте в сети Интернет по адресу: http://наш.дом.рф/</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2.5.4.</w:t>
      </w:r>
      <w:r w:rsidRPr="00C91DA0">
        <w:rPr>
          <w:rFonts w:ascii="Times New Roman" w:eastAsia="Calibri" w:hAnsi="Times New Roman" w:cs="Times New Roman"/>
          <w:sz w:val="24"/>
          <w:szCs w:val="24"/>
        </w:rPr>
        <w:tab/>
        <w:t xml:space="preserve"> Заключение о соответствии застройщика и проектной декларации требованиям части 2 статьи 3, статьи 20 и 21 Федерального закона № 214-ФЗ «Об участии в долевом строительстве» № 05-05/20 от 30 января 2020 года.</w:t>
      </w:r>
    </w:p>
    <w:p w:rsidR="00C91DA0" w:rsidRPr="00C91DA0" w:rsidRDefault="00C91DA0" w:rsidP="00B10AEF">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2.6.</w:t>
      </w:r>
      <w:r w:rsidRPr="00C91DA0">
        <w:rPr>
          <w:rFonts w:ascii="Times New Roman" w:eastAsia="Calibri" w:hAnsi="Times New Roman" w:cs="Times New Roman"/>
          <w:sz w:val="24"/>
          <w:szCs w:val="24"/>
        </w:rPr>
        <w:tab/>
        <w:t>Участник до подписания Договора ознакомлен с Проектной декларацией, указанной в п.2.5.3.</w:t>
      </w:r>
      <w:r w:rsidRPr="00C91DA0">
        <w:rPr>
          <w:rFonts w:ascii="Times New Roman" w:eastAsia="Calibri" w:hAnsi="Times New Roman" w:cs="Times New Roman"/>
          <w:sz w:val="24"/>
          <w:szCs w:val="24"/>
        </w:rPr>
        <w:tab/>
        <w:t xml:space="preserve">Договора и иными документами, связанными с Застройщиком, а также проектированием и строительством Многоквартирного дома и Объекта долевого строительства, а также осведомлен об обязанности не устанавливать бытовые технические и другие устройства (кондиционеры, их выносные блоки, антенны телеприема, любое другое оборудование) на фасаде Многоквартирного дома, не производить своими или привлеченными силами любые работы по монтажу-демонтажу и/или другому изменению конструкций, составных элементов и цвета выполненного Застройщиком фасада Многоквартирного дома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Многоквартирного дома. Участник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w:t>
      </w:r>
      <w:r w:rsidRPr="00C91DA0">
        <w:rPr>
          <w:rFonts w:ascii="Times New Roman" w:eastAsia="Calibri" w:hAnsi="Times New Roman" w:cs="Times New Roman"/>
          <w:sz w:val="24"/>
          <w:szCs w:val="24"/>
        </w:rPr>
        <w:lastRenderedPageBreak/>
        <w:t>документацией и рекомендациями организации, осуществляющей управление эксплуатацией Многоквартирного дома.</w:t>
      </w:r>
    </w:p>
    <w:p w:rsidR="00C91DA0" w:rsidRPr="00C91DA0" w:rsidRDefault="00C91DA0" w:rsidP="00B10AEF">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2.7.</w:t>
      </w:r>
      <w:r w:rsidRPr="00C91DA0">
        <w:rPr>
          <w:rFonts w:ascii="Times New Roman" w:eastAsia="Calibri" w:hAnsi="Times New Roman" w:cs="Times New Roman"/>
          <w:sz w:val="24"/>
          <w:szCs w:val="24"/>
        </w:rPr>
        <w:tab/>
        <w:t>Участник дает согласие и поручает Застройщику передать построенные с использованием средств Участника внешние инженерные сети и иные объекты внешней инженерной инфраструктуры для обеспечения их надлежащей эксплуатации в собственность специализированных организаций.</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634477">
      <w:pPr>
        <w:tabs>
          <w:tab w:val="left" w:pos="284"/>
        </w:tabs>
        <w:spacing w:after="12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3.</w:t>
      </w:r>
      <w:r w:rsidRPr="00C91DA0">
        <w:rPr>
          <w:rFonts w:ascii="Times New Roman" w:eastAsia="Calibri" w:hAnsi="Times New Roman" w:cs="Times New Roman"/>
          <w:b/>
          <w:sz w:val="24"/>
          <w:szCs w:val="24"/>
        </w:rPr>
        <w:tab/>
        <w:t>СРОК ОКОНЧАНИЯ СТРОИТЕЛЬСТВА И ПЕРЕДАЧИ ЗАСТРОЙЩИКОМ ОБЪЕКТА ДОЛЕВОГО СТРОИТЕЛЬСТВА</w:t>
      </w:r>
      <w:r w:rsidR="00376FFA">
        <w:rPr>
          <w:rFonts w:ascii="Times New Roman" w:eastAsia="Calibri" w:hAnsi="Times New Roman" w:cs="Times New Roman"/>
          <w:b/>
          <w:sz w:val="24"/>
          <w:szCs w:val="24"/>
        </w:rPr>
        <w:t xml:space="preserve"> </w:t>
      </w:r>
      <w:r w:rsidRPr="00C91DA0">
        <w:rPr>
          <w:rFonts w:ascii="Times New Roman" w:eastAsia="Calibri" w:hAnsi="Times New Roman" w:cs="Times New Roman"/>
          <w:b/>
          <w:sz w:val="24"/>
          <w:szCs w:val="24"/>
        </w:rPr>
        <w:t>УЧАСТНИКУ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3.1.</w:t>
      </w:r>
      <w:r w:rsidRPr="00C91DA0">
        <w:rPr>
          <w:rFonts w:ascii="Times New Roman" w:eastAsia="Calibri" w:hAnsi="Times New Roman" w:cs="Times New Roman"/>
          <w:sz w:val="24"/>
          <w:szCs w:val="24"/>
        </w:rPr>
        <w:tab/>
        <w:t>Срок окончания строительства и получения Разрешения на ввод в эксплуатацию Многоквартирного дома - 2 квартал 2022 года.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3.2.</w:t>
      </w:r>
      <w:r w:rsidRPr="00C91DA0">
        <w:rPr>
          <w:rFonts w:ascii="Times New Roman" w:eastAsia="Calibri" w:hAnsi="Times New Roman" w:cs="Times New Roman"/>
          <w:sz w:val="24"/>
          <w:szCs w:val="24"/>
        </w:rPr>
        <w:tab/>
        <w:t>Застройщик обязан передать, а Участник принять Объект долевого строительства в течение 3 месяцев с момента получения разрешения на ввод в эксплуатацию Многоквартирного дома, но не позднее 30 сентября 2022 года.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3.3.</w:t>
      </w:r>
      <w:r w:rsidRPr="00C91DA0">
        <w:rPr>
          <w:rFonts w:ascii="Times New Roman" w:eastAsia="Calibri" w:hAnsi="Times New Roman" w:cs="Times New Roman"/>
          <w:sz w:val="24"/>
          <w:szCs w:val="24"/>
        </w:rPr>
        <w:tab/>
        <w:t>Застройщик имеет право на досрочное исполнение обязательств по передаче Объекта долевого строительства Участнику в любой день по своему усмотрению (до наступления даты указанной в п.п. 3.2. Договора, но не ранее получения Разрешения на ввод в эксплуатацию Многоквартирного дома), вне зависимости от наличия волеизъявления Участника на досрочную передачу Объекта долевого строительства, о чем уведомляет Участника в порядке, предусмотренном п.п. 15.3.2. Договора. При этом при досрочной передаче Объекта долевого строительства Стороны применяют предусмотренный Договором обычный порядок передачи и исполнения, необходимый для передачи Объекта долевого строительства.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3.4.</w:t>
      </w:r>
      <w:r w:rsidRPr="00C91DA0">
        <w:rPr>
          <w:rFonts w:ascii="Times New Roman" w:eastAsia="Calibri" w:hAnsi="Times New Roman" w:cs="Times New Roman"/>
          <w:sz w:val="24"/>
          <w:szCs w:val="24"/>
        </w:rPr>
        <w:tab/>
        <w:t>В случае если строительство Многоквартирного дома не может быть завершено в предусмотренный Договором срок, Застройщик не позднее, чем за два месяца до истечения срока, указанного в п. 3.1. Договора,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634477">
      <w:pPr>
        <w:tabs>
          <w:tab w:val="left" w:pos="284"/>
        </w:tabs>
        <w:spacing w:after="12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4.</w:t>
      </w:r>
      <w:r w:rsidRPr="00C91DA0">
        <w:rPr>
          <w:rFonts w:ascii="Times New Roman" w:eastAsia="Calibri" w:hAnsi="Times New Roman" w:cs="Times New Roman"/>
          <w:b/>
          <w:sz w:val="24"/>
          <w:szCs w:val="24"/>
        </w:rPr>
        <w:tab/>
        <w:t>ПЕРЕДАЧА ОБЪЕКТА ДОЛЕВОГО СТРОИТЕЛЬСТВА УЧАСТНИКУ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4.1.</w:t>
      </w:r>
      <w:r w:rsidRPr="00C91DA0">
        <w:rPr>
          <w:rFonts w:ascii="Times New Roman" w:eastAsia="Calibri" w:hAnsi="Times New Roman" w:cs="Times New Roman"/>
          <w:sz w:val="24"/>
          <w:szCs w:val="24"/>
        </w:rPr>
        <w:tab/>
        <w:t>Передача Объекта долевого строительства Застройщиком и принятие его Участником осуществляются по подписываемому Сторонами Передаточному акту.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4.2.</w:t>
      </w:r>
      <w:r w:rsidRPr="00C91DA0">
        <w:rPr>
          <w:rFonts w:ascii="Times New Roman" w:eastAsia="Calibri" w:hAnsi="Times New Roman" w:cs="Times New Roman"/>
          <w:sz w:val="24"/>
          <w:szCs w:val="24"/>
        </w:rPr>
        <w:tab/>
        <w:t>Застройщик обязуется передать Объект долевого строительства Участнику в срок, предусмотренный разделом 3 Договора, при условии оплаты Участником Застройщику цены настоящего Договора в полном объеме (встречное исполнение).</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4.3.</w:t>
      </w:r>
      <w:r w:rsidRPr="00C91DA0">
        <w:rPr>
          <w:rFonts w:ascii="Times New Roman" w:eastAsia="Calibri" w:hAnsi="Times New Roman" w:cs="Times New Roman"/>
          <w:sz w:val="24"/>
          <w:szCs w:val="24"/>
        </w:rPr>
        <w:tab/>
        <w:t>В случае неполной оплаты Участником цены Договора, Застройщик вправе не передавать Объект долевого строительства Участнику. При этом срок, в течение которого Объект долевого строительства не было передано Участнику по вышеуказанной причине, просрочкой Застройщика не считается.</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4.4.</w:t>
      </w:r>
      <w:r w:rsidRPr="00C91DA0">
        <w:rPr>
          <w:rFonts w:ascii="Times New Roman" w:eastAsia="Calibri" w:hAnsi="Times New Roman" w:cs="Times New Roman"/>
          <w:sz w:val="24"/>
          <w:szCs w:val="24"/>
        </w:rPr>
        <w:tab/>
        <w:t>Застройщик не менее чем за 1 (один) месяц до наступления установленного Договором срока передачи Объекта долевого строительства направляет Участнику сообщение о завершении строительства Многоквартирного дома и о готовности Объекта долевого строительства к передаче, а также о необходимости принятия Участником Объекта долевого строительства по Передаточному акту и о последствиях его бездействия, по почте в порядке, предусмотренном п.15.3.2.</w:t>
      </w:r>
      <w:r w:rsidRPr="00C91DA0">
        <w:rPr>
          <w:rFonts w:ascii="Times New Roman" w:eastAsia="Calibri" w:hAnsi="Times New Roman" w:cs="Times New Roman"/>
          <w:sz w:val="24"/>
          <w:szCs w:val="24"/>
        </w:rPr>
        <w:tab/>
        <w:t>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неуведомления Застройщика об изменении адреса несет Участник.</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color w:val="FF0000"/>
          <w:sz w:val="24"/>
          <w:szCs w:val="24"/>
        </w:rPr>
      </w:pPr>
      <w:r w:rsidRPr="00C91DA0">
        <w:rPr>
          <w:rFonts w:ascii="Times New Roman" w:eastAsia="Calibri" w:hAnsi="Times New Roman" w:cs="Times New Roman"/>
          <w:sz w:val="24"/>
          <w:szCs w:val="24"/>
        </w:rPr>
        <w:t>4.5.</w:t>
      </w:r>
      <w:r w:rsidRPr="00C91DA0">
        <w:rPr>
          <w:rFonts w:ascii="Times New Roman" w:eastAsia="Calibri" w:hAnsi="Times New Roman" w:cs="Times New Roman"/>
          <w:sz w:val="24"/>
          <w:szCs w:val="24"/>
        </w:rPr>
        <w:tab/>
        <w:t xml:space="preserve">Участник в течение 10 (десяти) десяти рабочих дней со дня получения сообщения, указанного в п. 4.4. Договора, обязуется произвести осмотр Объекта долевого строительства с участием представителя Застройщика, предварительно согласовав дату и время прибытия с представителем Застройщика в порядке, указанном в сообщении о завершении строительства Многоквартирного дома и о готовности Объекта долевого строительства к передаче. После </w:t>
      </w:r>
      <w:r w:rsidRPr="00C91DA0">
        <w:rPr>
          <w:rFonts w:ascii="Times New Roman" w:eastAsia="Calibri" w:hAnsi="Times New Roman" w:cs="Times New Roman"/>
          <w:sz w:val="24"/>
          <w:szCs w:val="24"/>
        </w:rPr>
        <w:lastRenderedPageBreak/>
        <w:t>проведенного осмотра при отсутствии замечаний к качеству построенного Объекта долевого строительства, Участник обязуется подписать Передаточный акт.</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4.6.</w:t>
      </w:r>
      <w:r w:rsidRPr="00C91DA0">
        <w:rPr>
          <w:rFonts w:ascii="Times New Roman" w:eastAsia="Calibri" w:hAnsi="Times New Roman" w:cs="Times New Roman"/>
          <w:sz w:val="24"/>
          <w:szCs w:val="24"/>
        </w:rPr>
        <w:tab/>
        <w:t>При наличии замечаний к качеству построенного Объекта долевого строительства и отказе от подписания передаточного акта, Участник вправе потребовать от Застройщика составления акта, в котором указывается несоответствие Объекта долевого строительства требованиям, в порядке, определенном в Федеральном законе № 214-ФЗ «Об участии в долевом строительстве».</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4.7.</w:t>
      </w:r>
      <w:r w:rsidRPr="00C91DA0">
        <w:rPr>
          <w:rFonts w:ascii="Times New Roman" w:eastAsia="Calibri" w:hAnsi="Times New Roman" w:cs="Times New Roman"/>
          <w:sz w:val="24"/>
          <w:szCs w:val="24"/>
        </w:rPr>
        <w:tab/>
        <w:t>Объект долевого строительства считается переданным Участнику с даты подписания Сторонами Передаточного акта. После подписания Передаточного акта Участник передает подписанные со своей стороны экземпляры Передаточного акта Застройщику. Застройщик обязуется подписать экземпляры Участника и передать их Участнику нарочно либо почтовым отправлением в течение 10 (десяти) календарных дней.</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В Передаточном акте указываются дата передачи, основные характеристики Объекта долевого строительства в соответствии с п.п. 1 ч. 4 ст. 4 Федерального закона № 214-ФЗ «Об участии в долевом строительстве», а также иная информация по усмотрению Сторон.</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4.8.</w:t>
      </w:r>
      <w:r w:rsidRPr="00C91DA0">
        <w:rPr>
          <w:rFonts w:ascii="Times New Roman" w:eastAsia="Calibri" w:hAnsi="Times New Roman" w:cs="Times New Roman"/>
          <w:sz w:val="24"/>
          <w:szCs w:val="24"/>
        </w:rPr>
        <w:tab/>
        <w:t>При уклонении Участника от принятия Объекта долевого строительства в предусмотренный п. 4.5. Договора срок или при необоснованном отказе Участника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Участнику. При этом риск случайной гибели Объекта долевого строительства признается перешедшим к Участнику со дня составления предусмотренных настоящим пунктом одностороннего акта или иного документа о передаче Объекта долевого строительства.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В случае нарушения предусмотренного Договором срока передачи Участнику Объекта долевого строительства вследствие уклонения Участника от подписания Передаточного акта или при необоснованном отказе Участника от принятия Объекта долевого строительства Застройщик освобождается от уплаты Участнику неустойки (пени) в соответствии с ч. 2 ст. 6 Федерального закона № 214-ФЗ «Об участии в долевом строительстве» при условии надлежащего исполнения Застройщиком своих обязательств по Договору.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4.9.</w:t>
      </w:r>
      <w:r w:rsidRPr="00C91DA0">
        <w:rPr>
          <w:rFonts w:ascii="Times New Roman" w:eastAsia="Calibri" w:hAnsi="Times New Roman" w:cs="Times New Roman"/>
          <w:sz w:val="24"/>
          <w:szCs w:val="24"/>
        </w:rPr>
        <w:tab/>
        <w:t>При этом под уклонением Участника от принятия Объекта долевого строительства понимается: не подписание и/или не предоставление Застройщику по любым причинам Передаточного акта или акта, в котором указывается несоответствие Объекта долевого строительства требованиям, в порядке, определенном в Федеральном законе № 214-ФЗ «Об участии в долевом строительстве», при наличии у Застройщика сведений о получении Участником сообщения о завершении строительства Многоквартирного дома и готовности Объекта долевого строительства к передаче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 либо при неполучении Участником направленного в соответствии с п. 4.4. Договора сообщения по истечении 10 (десяти) календарных дней с даты его доставки в почтовое отделение по адресу Участника, либо отказе Участника от вручения ему данного сообщения под расписку).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4.10.</w:t>
      </w:r>
      <w:r w:rsidRPr="00C91DA0">
        <w:rPr>
          <w:rFonts w:ascii="Times New Roman" w:eastAsia="Calibri" w:hAnsi="Times New Roman" w:cs="Times New Roman"/>
          <w:sz w:val="24"/>
          <w:szCs w:val="24"/>
        </w:rPr>
        <w:tab/>
        <w:t>С даты подписания Застройщиком одностороннего акта о передаче, Участник несет все затраты, связанные с содержанием Объекта долевого строительства, в том числе, но не ограничиваясь: затраты по эксплуатации Объекта долевого строительства, затраты по техническому и коммунальному обслуживанию.</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634477">
      <w:pPr>
        <w:tabs>
          <w:tab w:val="left" w:pos="284"/>
        </w:tabs>
        <w:spacing w:after="12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5.</w:t>
      </w:r>
      <w:r w:rsidRPr="00C91DA0">
        <w:rPr>
          <w:rFonts w:ascii="Times New Roman" w:eastAsia="Calibri" w:hAnsi="Times New Roman" w:cs="Times New Roman"/>
          <w:b/>
          <w:sz w:val="24"/>
          <w:szCs w:val="24"/>
        </w:rPr>
        <w:tab/>
        <w:t>ЦЕНА ДОГОВОРА, СРОК И ПОРЯДОК ЕЕ УПЛАТЫ</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5.1.</w:t>
      </w:r>
      <w:r w:rsidRPr="00C91DA0">
        <w:rPr>
          <w:rFonts w:ascii="Times New Roman" w:eastAsia="Calibri" w:hAnsi="Times New Roman" w:cs="Times New Roman"/>
          <w:sz w:val="24"/>
          <w:szCs w:val="24"/>
        </w:rPr>
        <w:tab/>
        <w:t xml:space="preserve">Цена Договора определена Сторонами как произведение цены единицы общей приведенной площади такого жилого помещения и общей приведенной площади такого жилого помещения. </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Цена 1 (Одного) кв. метра общей приведенной площади составляет ______ (____________) рублей 00 копеек (НДС не облагается).</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lastRenderedPageBreak/>
        <w:t>Цена Объекта долевого строительства на момент подписания настоящего Договора составляет</w:t>
      </w:r>
      <w:r w:rsidRPr="00C91DA0">
        <w:rPr>
          <w:rFonts w:ascii="Times New Roman" w:eastAsia="Calibri" w:hAnsi="Times New Roman" w:cs="Times New Roman"/>
          <w:sz w:val="24"/>
          <w:szCs w:val="24"/>
        </w:rPr>
        <w:tab/>
        <w:t>(</w:t>
      </w:r>
      <w:r w:rsidRPr="00C91DA0">
        <w:rPr>
          <w:rFonts w:ascii="Times New Roman" w:eastAsia="Calibri" w:hAnsi="Times New Roman" w:cs="Times New Roman"/>
          <w:sz w:val="24"/>
          <w:szCs w:val="24"/>
        </w:rPr>
        <w:tab/>
        <w:t xml:space="preserve">) рублей 00 копеек (далее - Цена Договора). </w:t>
      </w:r>
      <w:r w:rsidRPr="00C91DA0">
        <w:rPr>
          <w:rFonts w:ascii="Times New Roman" w:eastAsia="Calibri" w:hAnsi="Times New Roman" w:cs="Times New Roman"/>
          <w:sz w:val="24"/>
          <w:szCs w:val="24"/>
        </w:rPr>
        <w:tab/>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Цена Договора зафиксирована на дату его подписания и, при условии своевременного выполнения Участником обязательств по оплате, изменению не подлежит. Исключение составляет изменение общей приведенной площади Жилого помещения по результатам первичных обмеров кадастровым инженером, при этом цена Договора изменяется пропорционально изменению площади.</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Сумма денежных средств на возмещение затрат по строительству (созданию) Объекта долевого строительства в размере 90% (девяноста процентов) от Цены Договора, что составляет ___________ (________________) рублей 00 копеек; сумма денежных средств на оплату услуг Застройщика в размере 10% (десяти процентов) от Цены Договора, что составляет _________ (__________________________________________) рублей 00 копеек.</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5.2.</w:t>
      </w:r>
      <w:r w:rsidRPr="00C91DA0">
        <w:rPr>
          <w:rFonts w:ascii="Times New Roman" w:eastAsia="Calibri" w:hAnsi="Times New Roman" w:cs="Times New Roman"/>
          <w:sz w:val="24"/>
          <w:szCs w:val="24"/>
        </w:rPr>
        <w:tab/>
        <w:t>Оплата цены Договора производится в следующем порядке:</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 xml:space="preserve">Участник обязуется </w:t>
      </w:r>
      <w:r w:rsidRPr="00C91DA0">
        <w:rPr>
          <w:rFonts w:ascii="Times New Roman" w:eastAsia="Calibri" w:hAnsi="Times New Roman" w:cs="Times New Roman"/>
          <w:b/>
          <w:sz w:val="24"/>
          <w:szCs w:val="24"/>
        </w:rPr>
        <w:t>в течение 10 рабочих дней</w:t>
      </w:r>
      <w:r w:rsidRPr="00C91DA0">
        <w:rPr>
          <w:rFonts w:ascii="Times New Roman" w:eastAsia="Calibri" w:hAnsi="Times New Roman" w:cs="Times New Roman"/>
          <w:sz w:val="24"/>
          <w:szCs w:val="24"/>
        </w:rPr>
        <w:t xml:space="preserve"> внести денежные средства в счет уплаты цены договора на счет эскроу, открываемый в ПАО Сбербанк (Эскроу – агент) для учета и блокирования денежных средств, полученных банком от являющегося владельцем счета Участника долевого строительства (Депонента) в счет уплаты цены настоящего договора, в целях их перечисления Застройщику (Бенефициару) при возникновении условий, предусмотренных Федеральным законом от 30.12.2004 № 214-ФЗ и договором счета эскроу, заключенным между Бенефициаром, Депонентом и Эскроу-агентом, с учетом следующего:</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u w:val="single"/>
        </w:rPr>
        <w:t>Эскроу-агент:</w:t>
      </w:r>
      <w:r w:rsidRPr="00C91DA0">
        <w:rPr>
          <w:rFonts w:ascii="Times New Roman" w:eastAsia="Calibri" w:hAnsi="Times New Roman" w:cs="Times New Roman"/>
          <w:sz w:val="24"/>
          <w:szCs w:val="24"/>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8-800-707-00-70 доб. 60992851.</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u w:val="single"/>
        </w:rPr>
        <w:t>Депонент:</w:t>
      </w:r>
      <w:r w:rsidRPr="00C91DA0">
        <w:rPr>
          <w:rFonts w:ascii="Times New Roman" w:eastAsia="Calibri" w:hAnsi="Times New Roman" w:cs="Times New Roman"/>
          <w:sz w:val="24"/>
          <w:szCs w:val="24"/>
        </w:rPr>
        <w:t xml:space="preserve"> ______________________________. </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u w:val="single"/>
        </w:rPr>
        <w:t>Бенефициар:</w:t>
      </w:r>
      <w:r w:rsidRPr="00C91DA0">
        <w:rPr>
          <w:rFonts w:ascii="Times New Roman" w:eastAsia="Calibri" w:hAnsi="Times New Roman" w:cs="Times New Roman"/>
          <w:sz w:val="24"/>
          <w:szCs w:val="24"/>
        </w:rPr>
        <w:t xml:space="preserve"> Общество с ограниченной ответственностью «Специализированный застройщик «МИЛЯ», ИНН 2536298946, ОГРН 1162536091695, 690091, г. Владивосток, ул. Пушкинская, д. 17А, кв. 1.</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u w:val="single"/>
        </w:rPr>
        <w:t>Депонируемая сумма:</w:t>
      </w:r>
      <w:r w:rsidRPr="00C91DA0">
        <w:rPr>
          <w:rFonts w:ascii="Times New Roman" w:eastAsia="Calibri" w:hAnsi="Times New Roman" w:cs="Times New Roman"/>
          <w:sz w:val="24"/>
          <w:szCs w:val="24"/>
        </w:rPr>
        <w:t xml:space="preserve"> _____________ (___________________) рублей 00 копеек.</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b/>
          <w:sz w:val="24"/>
          <w:szCs w:val="24"/>
        </w:rPr>
      </w:pPr>
      <w:r w:rsidRPr="00C91DA0">
        <w:rPr>
          <w:rFonts w:ascii="Times New Roman" w:eastAsia="Calibri" w:hAnsi="Times New Roman" w:cs="Times New Roman"/>
          <w:sz w:val="24"/>
          <w:szCs w:val="24"/>
          <w:u w:val="single"/>
        </w:rPr>
        <w:t>Срок перечисления Депонентом Суммы депонирования:</w:t>
      </w:r>
      <w:r w:rsidRPr="00C91DA0">
        <w:rPr>
          <w:rFonts w:ascii="Times New Roman" w:eastAsia="Calibri" w:hAnsi="Times New Roman" w:cs="Times New Roman"/>
          <w:sz w:val="24"/>
          <w:szCs w:val="24"/>
        </w:rPr>
        <w:t xml:space="preserve"> </w:t>
      </w:r>
      <w:r w:rsidRPr="00C91DA0">
        <w:rPr>
          <w:rFonts w:ascii="Times New Roman" w:eastAsia="Calibri" w:hAnsi="Times New Roman" w:cs="Times New Roman"/>
          <w:b/>
          <w:sz w:val="24"/>
          <w:szCs w:val="24"/>
        </w:rPr>
        <w:t>в течение 10 (десяти) рабочих дней с момента государственной регистрации настоящего договора.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b/>
          <w:sz w:val="24"/>
          <w:szCs w:val="24"/>
        </w:rPr>
      </w:pPr>
      <w:r w:rsidRPr="00C91DA0">
        <w:rPr>
          <w:rFonts w:ascii="Times New Roman" w:eastAsia="Calibri" w:hAnsi="Times New Roman" w:cs="Times New Roman"/>
          <w:sz w:val="24"/>
          <w:szCs w:val="24"/>
          <w:u w:val="single"/>
        </w:rPr>
        <w:t>Срок условного депонирования денежных средств:</w:t>
      </w:r>
      <w:r w:rsidRPr="00C91DA0">
        <w:rPr>
          <w:rFonts w:ascii="Times New Roman" w:eastAsia="Calibri" w:hAnsi="Times New Roman" w:cs="Times New Roman"/>
          <w:sz w:val="24"/>
          <w:szCs w:val="24"/>
        </w:rPr>
        <w:t xml:space="preserve"> </w:t>
      </w:r>
      <w:r w:rsidRPr="00C91DA0">
        <w:rPr>
          <w:rFonts w:ascii="Times New Roman" w:eastAsia="Calibri" w:hAnsi="Times New Roman" w:cs="Times New Roman"/>
          <w:b/>
          <w:sz w:val="24"/>
          <w:szCs w:val="24"/>
        </w:rPr>
        <w:t>до 31.12.2022 года (но не более шести месяцев) после получения разрешения на ввод в эксплуатацию Многоквартирного дома.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 xml:space="preserve">Основания перечисления Застройщику (Бенефициару) депонированной суммы: </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 разрешение на ввод в эксплуатацию многоквартирного жилого дома;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 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многоквартирного жилого дома.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Основаниями прекращения условного депонирования денежных средств являются:</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 перечисление депонируемой суммы в полном объеме в соответствии с договором счета эскроу;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 прекращение договора участия в долевом строительстве по основаниям, предусмотренным Федеральным законом от 30 декабря 2004 года № 214-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 возникновение иных оснований, предусмотренных действующим законодательством Российской Федерации.</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 xml:space="preserve">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 сведений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либо </w:t>
      </w:r>
      <w:r w:rsidRPr="00C91DA0">
        <w:rPr>
          <w:rFonts w:ascii="Times New Roman" w:eastAsia="Calibri" w:hAnsi="Times New Roman" w:cs="Times New Roman"/>
          <w:sz w:val="24"/>
          <w:szCs w:val="24"/>
        </w:rPr>
        <w:lastRenderedPageBreak/>
        <w:t>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При возникновении оснований для перечисления Бенефициару депонированной суммы и наличии задолженности по договору № 700190218 от 24 декабря 2019 года об открытии невозобновляемой кредитной линии (Далее – Кредитный договор), средства направляются Эскроу-агентом в погашение задолженности по кредиту в соответствии с п. 6.4 Кредитного договора до полного выполнения обязательств по Кредитному договору.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 xml:space="preserve">После полного погашения задолженности по Кредитному договору средства со счетов эскроу перечисляются на счет Бенефициара, открытый </w:t>
      </w:r>
      <w:r w:rsidR="00376FFA" w:rsidRPr="00C91DA0">
        <w:rPr>
          <w:rFonts w:ascii="Times New Roman" w:eastAsia="Calibri" w:hAnsi="Times New Roman" w:cs="Times New Roman"/>
          <w:sz w:val="24"/>
          <w:szCs w:val="24"/>
        </w:rPr>
        <w:t>в ПАО</w:t>
      </w:r>
      <w:r w:rsidRPr="00C91DA0">
        <w:rPr>
          <w:rFonts w:ascii="Times New Roman" w:eastAsia="Calibri" w:hAnsi="Times New Roman" w:cs="Times New Roman"/>
          <w:sz w:val="24"/>
          <w:szCs w:val="24"/>
        </w:rPr>
        <w:t xml:space="preserve"> Сбербанк.</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5.3.</w:t>
      </w:r>
      <w:r w:rsidRPr="00C91DA0">
        <w:rPr>
          <w:rFonts w:ascii="Times New Roman" w:eastAsia="Calibri" w:hAnsi="Times New Roman" w:cs="Times New Roman"/>
          <w:sz w:val="24"/>
          <w:szCs w:val="24"/>
        </w:rPr>
        <w:tab/>
        <w:t>Датой исполнения обязанности Участника по оплате Цены Договора признается дата внесения Участником денежных средств в размере Депонируемой суммы на счет эскроу, открытый согласно п.5.2. настоящего Договора.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5.4.</w:t>
      </w:r>
      <w:r w:rsidRPr="00C91DA0">
        <w:rPr>
          <w:rFonts w:ascii="Times New Roman" w:eastAsia="Calibri" w:hAnsi="Times New Roman" w:cs="Times New Roman"/>
          <w:sz w:val="24"/>
          <w:szCs w:val="24"/>
        </w:rPr>
        <w:tab/>
        <w:t>Все денежные суммы и начисления, в том числе штрафные санкции и суммы возврата, определяются в рублях РФ.</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5.5.</w:t>
      </w:r>
      <w:r w:rsidRPr="00C91DA0">
        <w:rPr>
          <w:rFonts w:ascii="Times New Roman" w:eastAsia="Calibri" w:hAnsi="Times New Roman" w:cs="Times New Roman"/>
          <w:sz w:val="24"/>
          <w:szCs w:val="24"/>
        </w:rPr>
        <w:tab/>
        <w:t>В Цену Договора не включены расходы Участника по оплате государственной пошлины за регистрацию Договора и оформление права собственности Участника на Объект долевого строительства, а также расходы на оплату услуг третьих лиц по регистрации Договора и права собственности Участника на Объект долевого строительства, в случае их привлечения Участником.</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5.6.</w:t>
      </w:r>
      <w:r w:rsidRPr="00C91DA0">
        <w:rPr>
          <w:rFonts w:ascii="Times New Roman" w:eastAsia="Calibri" w:hAnsi="Times New Roman" w:cs="Times New Roman"/>
          <w:sz w:val="24"/>
          <w:szCs w:val="24"/>
        </w:rPr>
        <w:tab/>
        <w:t>При осуществлении платежа по Договору все затраты, связанные с перечислением денежных средств на счет эскроу, открытый согласно п.5.2. настоящего Договора, в том числе оплату банковских услуг по перечислению денежных средств (услуг банка) Участник несет самостоятельно.</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5.7.</w:t>
      </w:r>
      <w:r w:rsidRPr="00C91DA0">
        <w:rPr>
          <w:rFonts w:ascii="Times New Roman" w:eastAsia="Calibri" w:hAnsi="Times New Roman" w:cs="Times New Roman"/>
          <w:sz w:val="24"/>
          <w:szCs w:val="24"/>
        </w:rPr>
        <w:tab/>
        <w:t>Сторонами согласовано, что положительная разница между Ценой Договора и фактическими затратами, произведенными Застройщиком на цели, предусмотренные частью 1, статьи 18 Федерального закона № 214-ФЗ «Об участии в долевом строительстве» для строительства (создания) Объектов долевого строительства и общей долевой собственности на общее имущество Многоквартирного дома, сформированная после окончания строительства на момент подписания передаточного акта является экономией Застройщика, не облагаемой НДС, которая остается в распоряжении Застройщика.</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634477">
      <w:pPr>
        <w:tabs>
          <w:tab w:val="left" w:pos="284"/>
        </w:tabs>
        <w:spacing w:after="12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6.</w:t>
      </w:r>
      <w:r w:rsidRPr="00C91DA0">
        <w:rPr>
          <w:rFonts w:ascii="Times New Roman" w:eastAsia="Calibri" w:hAnsi="Times New Roman" w:cs="Times New Roman"/>
          <w:b/>
          <w:sz w:val="24"/>
          <w:szCs w:val="24"/>
        </w:rPr>
        <w:tab/>
        <w:t>ГАРАНТИИ КАЧЕСТВА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6.1.</w:t>
      </w:r>
      <w:r w:rsidRPr="00C91DA0">
        <w:rPr>
          <w:rFonts w:ascii="Times New Roman" w:eastAsia="Calibri" w:hAnsi="Times New Roman" w:cs="Times New Roman"/>
          <w:sz w:val="24"/>
          <w:szCs w:val="24"/>
        </w:rPr>
        <w:tab/>
        <w:t>Качество построенного Многоквартирного дома и передаваемого Участнику Объекта долевого строительства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6.2.</w:t>
      </w:r>
      <w:r w:rsidRPr="00C91DA0">
        <w:rPr>
          <w:rFonts w:ascii="Times New Roman" w:eastAsia="Calibri" w:hAnsi="Times New Roman" w:cs="Times New Roman"/>
          <w:sz w:val="24"/>
          <w:szCs w:val="24"/>
        </w:rPr>
        <w:tab/>
        <w:t>Гарантийный срок на Объект долевого строительства, за исключением технологического и инженерного оборудования, входящих в состав Объекта долевого строительства, составляет 5 (пять) лет и начинает исчисляться со дня передачи Объекта долевого строительства Участнику в порядке, определенном разделом 4 Договора. На технологическое и инженерное оборудование, входящее в состав Объекта долевого строительства, гарантийный срок составляет 3 (три) года и начинает исчисляться с момента подписания первого Передаточного акта или иного документа о передаче Объекта долевого строительства.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 xml:space="preserve">Гарантийный срок на отделочные работы в Объекте долевого строительства (в случае если отделка Объекта долевого строительства предусмотрена Договором), перечень которых указан в Приложении № 2 к Договору, составляет 1 (один) год и начинает исчисляться с момента подписания Передаточного акта или иного документа о передаче Объекта долевого </w:t>
      </w:r>
      <w:r w:rsidRPr="00C91DA0">
        <w:rPr>
          <w:rFonts w:ascii="Times New Roman" w:eastAsia="Calibri" w:hAnsi="Times New Roman" w:cs="Times New Roman"/>
          <w:sz w:val="24"/>
          <w:szCs w:val="24"/>
        </w:rPr>
        <w:lastRenderedPageBreak/>
        <w:t>строительства, при этом гарантийный срок, предусмотренный настоящим абз. 2, п. 6.2. Договора, не распространяется на отделочные работы, выполненные Участником.</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Гарантийный срок на материалы, перечень которых указан в Приложении №2 к Договору, равен гарантийному сроку, установленному производителем данных материалов.</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6.3.</w:t>
      </w:r>
      <w:r w:rsidRPr="00C91DA0">
        <w:rPr>
          <w:rFonts w:ascii="Times New Roman" w:eastAsia="Calibri" w:hAnsi="Times New Roman" w:cs="Times New Roman"/>
          <w:sz w:val="24"/>
          <w:szCs w:val="24"/>
        </w:rPr>
        <w:tab/>
        <w:t>В случае если Объект долевого строительства построен с недостатками, которые делают его непригодным для предусмотренного Договором использования, Участник вправе потребовать от Застройщика исключительно безвозмездного устранения недостатков в разумный срок. При этом Стороны пришли к соглашению о том, что указанное требование:</w:t>
      </w:r>
    </w:p>
    <w:p w:rsidR="00C91DA0" w:rsidRPr="00C91DA0" w:rsidRDefault="00C91DA0" w:rsidP="00634477">
      <w:pPr>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w:t>
      </w:r>
      <w:r w:rsidRPr="00C91DA0">
        <w:rPr>
          <w:rFonts w:ascii="Times New Roman" w:eastAsia="Calibri" w:hAnsi="Times New Roman" w:cs="Times New Roman"/>
          <w:sz w:val="24"/>
          <w:szCs w:val="24"/>
        </w:rPr>
        <w:tab/>
        <w:t>предъявляется Застройщику нарочно в письменном виде или почтовым отправлением;</w:t>
      </w:r>
    </w:p>
    <w:p w:rsidR="00C91DA0" w:rsidRPr="00C91DA0" w:rsidRDefault="00C91DA0" w:rsidP="00634477">
      <w:pPr>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w:t>
      </w:r>
      <w:r w:rsidRPr="00C91DA0">
        <w:rPr>
          <w:rFonts w:ascii="Times New Roman" w:eastAsia="Calibri" w:hAnsi="Times New Roman" w:cs="Times New Roman"/>
          <w:sz w:val="24"/>
          <w:szCs w:val="24"/>
        </w:rPr>
        <w:tab/>
        <w:t>содержит указание о выявленном несоответствии со ссылкой на норму/положение Договора, Проектной документации, нормативно-правового акта, технических и градостроительных регламентов, а также иных обязательных требований, по отношению к которым выявлено несоответствие;</w:t>
      </w:r>
    </w:p>
    <w:p w:rsidR="00C91DA0" w:rsidRPr="00C91DA0" w:rsidRDefault="00C91DA0" w:rsidP="00634477">
      <w:pPr>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w:t>
      </w:r>
      <w:r w:rsidRPr="00C91DA0">
        <w:rPr>
          <w:rFonts w:ascii="Times New Roman" w:eastAsia="Calibri" w:hAnsi="Times New Roman" w:cs="Times New Roman"/>
          <w:sz w:val="24"/>
          <w:szCs w:val="24"/>
        </w:rPr>
        <w:tab/>
        <w:t>устанавливает разумный срок устранения недостатков, но не менее 30 (тридцати) рабочих дней с даты получения требования Застройщиком.</w:t>
      </w:r>
    </w:p>
    <w:p w:rsidR="00C91DA0" w:rsidRPr="00C91DA0" w:rsidRDefault="00C91DA0" w:rsidP="00634477">
      <w:pPr>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Стороны пришли к Соглашению о том, что требования Участника, не соответствующие вышеуказанным условиям, не подлежат рассмотрению Застройщиком и не считаются предъявленными Участником.</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6.4.</w:t>
      </w:r>
      <w:r w:rsidRPr="00C91DA0">
        <w:rPr>
          <w:rFonts w:ascii="Times New Roman" w:eastAsia="Calibri" w:hAnsi="Times New Roman" w:cs="Times New Roman"/>
          <w:sz w:val="24"/>
          <w:szCs w:val="24"/>
        </w:rPr>
        <w:tab/>
        <w:t>В случае существенного нарушения требований к качеству Объекта долевого строительства Участник в одностороннем порядке вправе отказаться от исполнения Договора в соответствии с п.3 ч. 1 ст. 9 Федерального закона № 214-ФЗ «Об участии в долевом строительстве». При этом Участник обязан доказать факт существенности нарушения, предоставив заключение уполномоченного эксперта/специалиста.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6.5.</w:t>
      </w:r>
      <w:r w:rsidRPr="00C91DA0">
        <w:rPr>
          <w:rFonts w:ascii="Times New Roman" w:eastAsia="Calibri" w:hAnsi="Times New Roman" w:cs="Times New Roman"/>
          <w:sz w:val="24"/>
          <w:szCs w:val="24"/>
        </w:rPr>
        <w:tab/>
        <w:t>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6.5.1.</w:t>
      </w:r>
      <w:r w:rsidRPr="00C91DA0">
        <w:rPr>
          <w:rFonts w:ascii="Times New Roman" w:eastAsia="Calibri" w:hAnsi="Times New Roman" w:cs="Times New Roman"/>
          <w:sz w:val="24"/>
          <w:szCs w:val="24"/>
        </w:rPr>
        <w:tab/>
        <w:t xml:space="preserve"> нормального износа Объекта долевого строительства или входящих в его состав элементов отделки (в случае если отделка Объекта долевого строительства предусмотрена Договором), систем инженерно-технического обеспечения, конструктивных элементов, изделий;</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6.5.2.</w:t>
      </w:r>
      <w:r w:rsidRPr="00C91DA0">
        <w:rPr>
          <w:rFonts w:ascii="Times New Roman" w:eastAsia="Calibri" w:hAnsi="Times New Roman" w:cs="Times New Roman"/>
          <w:sz w:val="24"/>
          <w:szCs w:val="24"/>
        </w:rPr>
        <w:tab/>
        <w:t xml:space="preserve"> нарушения требований технических регламентов, градостроительных регламентов, а также иных обязательных требований к процессу эксплуатации Объекта долевого строительства или входящих в его состав элементов отделки (в случае если отделка Объекта долевого строительства предусмотрена Договором), систем инженерно-технического обеспечения, конструктивных элементов, изделий;</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6.5.3.</w:t>
      </w:r>
      <w:r w:rsidRPr="00C91DA0">
        <w:rPr>
          <w:rFonts w:ascii="Times New Roman" w:eastAsia="Calibri" w:hAnsi="Times New Roman" w:cs="Times New Roman"/>
          <w:sz w:val="24"/>
          <w:szCs w:val="24"/>
        </w:rPr>
        <w:tab/>
        <w:t xml:space="preserve"> ненадлежащего ремонта Объекта долевого строительства или входящих в его состав элементов отделки (в случае если отделка Объекта долевого строительства предусмотрена Договором), систем инженерно-технического обеспечения, конструктивных элементов, изделий, проведенного Участником или привлеченными им третьими лицами;</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6.5.4.</w:t>
      </w:r>
      <w:r w:rsidRPr="00C91DA0">
        <w:rPr>
          <w:rFonts w:ascii="Times New Roman" w:eastAsia="Calibri" w:hAnsi="Times New Roman" w:cs="Times New Roman"/>
          <w:sz w:val="24"/>
          <w:szCs w:val="24"/>
        </w:rPr>
        <w:tab/>
        <w:t xml:space="preserve"> нарушения правил эксплуатации Объекта долевого строительства и условий эффективного и безопасного использования Объекта долевого строительства, входящих в его состав элементов отделки (в случае если отделка Объекта долевого строительства предусмотрена Договором), систем инженерно¬технического обеспечения, конструктивных элементов, изделий;</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6.5.5. ненадлежащей эксплуатации Многоквартирного дома, в том числе Объекта долевого строительства, со стороны эксплуатирующей организации (управляющей компании), со стороны лиц, выполняющих работы или оказывающих услуги по содержанию и ремонту мест общего пользования Многоквартирного дома, а также обеспечивающих снабжение Многоквартирного дома коммунальными ресурсами.</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6.6. Стороны признают, что свидетельством качества Объекта долевого строительства, соответствие его Проектной документации, техническим и строительным нормам и правилам является Заключение о соответствии построенного Многоквартирного дома Проектной документации, утвержденное в установленном законом порядке, и/или Разрешение на ввод в эксплуатацию, выданное уполномоченным государственным органом.</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634477">
      <w:pPr>
        <w:tabs>
          <w:tab w:val="left" w:pos="284"/>
        </w:tabs>
        <w:spacing w:after="12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7.</w:t>
      </w:r>
      <w:r w:rsidRPr="00C91DA0">
        <w:rPr>
          <w:rFonts w:ascii="Times New Roman" w:eastAsia="Calibri" w:hAnsi="Times New Roman" w:cs="Times New Roman"/>
          <w:b/>
          <w:sz w:val="24"/>
          <w:szCs w:val="24"/>
        </w:rPr>
        <w:tab/>
        <w:t>ОБЯЗАННОСТИ И ПРАВА СТОРОН</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lastRenderedPageBreak/>
        <w:t>7.1.</w:t>
      </w:r>
      <w:r w:rsidRPr="00C91DA0">
        <w:rPr>
          <w:rFonts w:ascii="Times New Roman" w:eastAsia="Calibri" w:hAnsi="Times New Roman" w:cs="Times New Roman"/>
          <w:sz w:val="24"/>
          <w:szCs w:val="24"/>
        </w:rPr>
        <w:tab/>
        <w:t>Застройщик обязуется:</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7.1.1.</w:t>
      </w:r>
      <w:r w:rsidRPr="00C91DA0">
        <w:rPr>
          <w:rFonts w:ascii="Times New Roman" w:eastAsia="Calibri" w:hAnsi="Times New Roman" w:cs="Times New Roman"/>
          <w:sz w:val="24"/>
          <w:szCs w:val="24"/>
        </w:rPr>
        <w:tab/>
        <w:t>Принять участие в мероприятиях по государственной регистрации Договора в Регистрирующем органе.</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7.1.2.</w:t>
      </w:r>
      <w:r w:rsidRPr="00C91DA0">
        <w:rPr>
          <w:rFonts w:ascii="Times New Roman" w:eastAsia="Calibri" w:hAnsi="Times New Roman" w:cs="Times New Roman"/>
          <w:sz w:val="24"/>
          <w:szCs w:val="24"/>
        </w:rPr>
        <w:tab/>
        <w:t xml:space="preserve">Своими силами и (или) с привлечением других лиц, за счет собственных и привлеченных средств, в том числе, за счет средств Участника, полностью и в срок, построить (создать) Многоквартирный </w:t>
      </w:r>
      <w:proofErr w:type="gramStart"/>
      <w:r w:rsidRPr="00C91DA0">
        <w:rPr>
          <w:rFonts w:ascii="Times New Roman" w:eastAsia="Calibri" w:hAnsi="Times New Roman" w:cs="Times New Roman"/>
          <w:sz w:val="24"/>
          <w:szCs w:val="24"/>
        </w:rPr>
        <w:t>дом  в</w:t>
      </w:r>
      <w:proofErr w:type="gramEnd"/>
      <w:r w:rsidRPr="00C91DA0">
        <w:rPr>
          <w:rFonts w:ascii="Times New Roman" w:eastAsia="Calibri" w:hAnsi="Times New Roman" w:cs="Times New Roman"/>
          <w:sz w:val="24"/>
          <w:szCs w:val="24"/>
        </w:rPr>
        <w:t xml:space="preserve"> соответствии с Проектной документацией и обеспечить его сдачу в эксплуатацию.</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7.1.3.</w:t>
      </w:r>
      <w:r w:rsidRPr="00C91DA0">
        <w:rPr>
          <w:rFonts w:ascii="Times New Roman" w:eastAsia="Calibri" w:hAnsi="Times New Roman" w:cs="Times New Roman"/>
          <w:sz w:val="24"/>
          <w:szCs w:val="24"/>
        </w:rPr>
        <w:tab/>
        <w:t>Обеспечить своевременное финансирование строительства Многоквартирного дома, в том числе с привлечением кредитных средств.</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7.1.4.</w:t>
      </w:r>
      <w:r w:rsidRPr="00C91DA0">
        <w:rPr>
          <w:rFonts w:ascii="Times New Roman" w:eastAsia="Calibri" w:hAnsi="Times New Roman" w:cs="Times New Roman"/>
          <w:sz w:val="24"/>
          <w:szCs w:val="24"/>
        </w:rPr>
        <w:tab/>
        <w:t>После получения Разрешения на ввод в эксплуатацию Многоквартирного дома, в сроки, предусмотренные Договором, передать Участнику Объект долевого строительства по Передаточному акту в степени готовности, включающей выполнение работ, предусмотренных Приложением № 2 к Договору, при условии надлежащего выполнения Участником своих финансовых обязательств по Договору.</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7.1.5.</w:t>
      </w:r>
      <w:r w:rsidRPr="00C91DA0">
        <w:rPr>
          <w:rFonts w:ascii="Times New Roman" w:eastAsia="Calibri" w:hAnsi="Times New Roman" w:cs="Times New Roman"/>
          <w:sz w:val="24"/>
          <w:szCs w:val="24"/>
        </w:rPr>
        <w:tab/>
        <w:t>По запросу Участника информировать его о ходе строительства Многоквартирного дома.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7.1.6.</w:t>
      </w:r>
      <w:r w:rsidRPr="00C91DA0">
        <w:rPr>
          <w:rFonts w:ascii="Times New Roman" w:eastAsia="Calibri" w:hAnsi="Times New Roman" w:cs="Times New Roman"/>
          <w:sz w:val="24"/>
          <w:szCs w:val="24"/>
        </w:rPr>
        <w:tab/>
        <w:t>Своевременно письменно сообщить Участнику о завершении строительства Многоквартирного дома и о готовности Объекта долевого строительства к передаче Участнику.</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7.1.7.</w:t>
      </w:r>
      <w:r w:rsidRPr="00C91DA0">
        <w:rPr>
          <w:rFonts w:ascii="Times New Roman" w:eastAsia="Calibri" w:hAnsi="Times New Roman" w:cs="Times New Roman"/>
          <w:sz w:val="24"/>
          <w:szCs w:val="24"/>
        </w:rPr>
        <w:tab/>
        <w:t>Осуществить постановку Многоквартирного дома на кадастровый учет.</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7.1.8.</w:t>
      </w:r>
      <w:r w:rsidRPr="00C91DA0">
        <w:rPr>
          <w:rFonts w:ascii="Times New Roman" w:eastAsia="Calibri" w:hAnsi="Times New Roman" w:cs="Times New Roman"/>
          <w:sz w:val="24"/>
          <w:szCs w:val="24"/>
        </w:rPr>
        <w:tab/>
        <w:t>Нести риск случайной гибели или случайного повреждения Объекта долевого строительства до его передачи Участнику.</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w:t>
      </w:r>
      <w:r w:rsidRPr="00C91DA0">
        <w:rPr>
          <w:rFonts w:ascii="Times New Roman" w:eastAsia="Calibri" w:hAnsi="Times New Roman" w:cs="Times New Roman"/>
          <w:sz w:val="24"/>
          <w:szCs w:val="24"/>
        </w:rPr>
        <w:tab/>
        <w:t>Застройщик вправе:</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7.2.1.</w:t>
      </w:r>
      <w:r w:rsidRPr="00C91DA0">
        <w:rPr>
          <w:rFonts w:ascii="Times New Roman" w:eastAsia="Calibri" w:hAnsi="Times New Roman" w:cs="Times New Roman"/>
          <w:sz w:val="24"/>
          <w:szCs w:val="24"/>
        </w:rPr>
        <w:tab/>
        <w:t>Привлекать третьих лиц для строительства Многоквартирного дома.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7.2.2.</w:t>
      </w:r>
      <w:r w:rsidRPr="00C91DA0">
        <w:rPr>
          <w:rFonts w:ascii="Times New Roman" w:eastAsia="Calibri" w:hAnsi="Times New Roman" w:cs="Times New Roman"/>
          <w:sz w:val="24"/>
          <w:szCs w:val="24"/>
        </w:rPr>
        <w:tab/>
        <w:t>Без согласования с Участником вносить изменения в Проектную документацию. Стороны соглашаются с тем, что изменение Проектной документации не будет являться для Участника существенным, в частности, в следующих случаях:</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7.2.2.1.</w:t>
      </w:r>
      <w:r w:rsidRPr="00C91DA0">
        <w:rPr>
          <w:rFonts w:ascii="Times New Roman" w:eastAsia="Calibri" w:hAnsi="Times New Roman" w:cs="Times New Roman"/>
          <w:sz w:val="24"/>
          <w:szCs w:val="24"/>
        </w:rPr>
        <w:tab/>
        <w:t>изменения Проектной документации, повлекшие допустимое изменение Проектной площади Объекта долевого строительства, т.е. в размере не более 5% (Пяти процентов) от указанной площади;</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7.2.2.2.</w:t>
      </w:r>
      <w:r w:rsidRPr="00C91DA0">
        <w:rPr>
          <w:rFonts w:ascii="Times New Roman" w:eastAsia="Calibri" w:hAnsi="Times New Roman" w:cs="Times New Roman"/>
          <w:sz w:val="24"/>
          <w:szCs w:val="24"/>
        </w:rPr>
        <w:tab/>
        <w:t>изменения Проектной документации, непосредственно не затрагивающие Объект долевого строительства;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7.2.2.3.</w:t>
      </w:r>
      <w:r w:rsidRPr="00C91DA0">
        <w:rPr>
          <w:rFonts w:ascii="Times New Roman" w:eastAsia="Calibri" w:hAnsi="Times New Roman" w:cs="Times New Roman"/>
          <w:sz w:val="24"/>
          <w:szCs w:val="24"/>
        </w:rPr>
        <w:tab/>
        <w:t>изменения Проектной документации в отношении мест общего пользования Многоквартирного дома, не создающие препятствий к использованию Объекта долевого строительства (затруднение доступа в Объект долевого строительства и т.п.);</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7.2.2.4.</w:t>
      </w:r>
      <w:r w:rsidRPr="00C91DA0">
        <w:rPr>
          <w:rFonts w:ascii="Times New Roman" w:eastAsia="Calibri" w:hAnsi="Times New Roman" w:cs="Times New Roman"/>
          <w:sz w:val="24"/>
          <w:szCs w:val="24"/>
        </w:rPr>
        <w:tab/>
        <w:t>любые изменения Проектной документации в отношении объектов недвижимого имущества, расположенных за пределами Многоквартирного дома;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7.2.2.5.</w:t>
      </w:r>
      <w:r w:rsidRPr="00C91DA0">
        <w:rPr>
          <w:rFonts w:ascii="Times New Roman" w:eastAsia="Calibri" w:hAnsi="Times New Roman" w:cs="Times New Roman"/>
          <w:sz w:val="24"/>
          <w:szCs w:val="24"/>
        </w:rPr>
        <w:tab/>
        <w:t>изменения решений фасада Многоквартирного дома;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7.2.2.6. изменения чистовой отделки мест общего пользования Многоквартирного дома, в том числе замена видов отделочных материалов, дизайна чистовой отделки (при условии соблюдения строительных, технических, санитарных, экологических, противопожарных требований и норм);</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7.2.2.7.</w:t>
      </w:r>
      <w:r w:rsidRPr="00C91DA0">
        <w:rPr>
          <w:rFonts w:ascii="Times New Roman" w:eastAsia="Calibri" w:hAnsi="Times New Roman" w:cs="Times New Roman"/>
          <w:sz w:val="24"/>
          <w:szCs w:val="24"/>
        </w:rPr>
        <w:tab/>
        <w:t>замена марки (фирмы-производителя, модели) технологического и инженерного оборудования Многоквартирного дома (при условии соблюдения строительных, технических, санитарных, экологических, противопожарных требований и норм);</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7.2.2.8.</w:t>
      </w:r>
      <w:r w:rsidRPr="00C91DA0">
        <w:rPr>
          <w:rFonts w:ascii="Times New Roman" w:eastAsia="Calibri" w:hAnsi="Times New Roman" w:cs="Times New Roman"/>
          <w:sz w:val="24"/>
          <w:szCs w:val="24"/>
        </w:rPr>
        <w:tab/>
        <w:t>изменения вида использования помещений общего пользования Многоквартирного дома;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7.2.2.9.</w:t>
      </w:r>
      <w:r w:rsidRPr="00C91DA0">
        <w:rPr>
          <w:rFonts w:ascii="Times New Roman" w:eastAsia="Calibri" w:hAnsi="Times New Roman" w:cs="Times New Roman"/>
          <w:sz w:val="24"/>
          <w:szCs w:val="24"/>
        </w:rPr>
        <w:tab/>
        <w:t>изменения Проектной документации в связи с исполнением требований действующего законодательства и (или) в соответствии с законными требованиями органов государственной власти или органов местного самоуправления.</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7.2.2.10.</w:t>
      </w:r>
      <w:r w:rsidRPr="00C91DA0">
        <w:rPr>
          <w:rFonts w:ascii="Times New Roman" w:eastAsia="Calibri" w:hAnsi="Times New Roman" w:cs="Times New Roman"/>
          <w:sz w:val="24"/>
          <w:szCs w:val="24"/>
        </w:rPr>
        <w:tab/>
        <w:t>изменения Проектной документации в части в части увеличения/уменьшения площади Многоквартирного дома.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7.2.2.11.</w:t>
      </w:r>
      <w:r w:rsidRPr="00C91DA0">
        <w:rPr>
          <w:rFonts w:ascii="Times New Roman" w:eastAsia="Calibri" w:hAnsi="Times New Roman" w:cs="Times New Roman"/>
          <w:sz w:val="24"/>
          <w:szCs w:val="24"/>
        </w:rPr>
        <w:tab/>
        <w:t xml:space="preserve">изменения иных проектных решений, вносимых в ходе строительства Многоквартирного дома, в том числе с дополнительным проведением экспертизы Проектной документации Многоквартирного дома, получением экспертизы Проектной документации, и связанным в связи с этим получением нового разрешения на строительства взамен </w:t>
      </w:r>
      <w:r w:rsidRPr="00C91DA0">
        <w:rPr>
          <w:rFonts w:ascii="Times New Roman" w:eastAsia="Calibri" w:hAnsi="Times New Roman" w:cs="Times New Roman"/>
          <w:sz w:val="24"/>
          <w:szCs w:val="24"/>
        </w:rPr>
        <w:lastRenderedPageBreak/>
        <w:t>существующего на момент заключения настоящего Договора, при условии, что такие изменения не будут влиять на параметры Объекта долевого строительства, на его назначение и на потребительские качества Объекта долевого строительства.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7.2.3.</w:t>
      </w:r>
      <w:r w:rsidRPr="00C91DA0">
        <w:rPr>
          <w:rFonts w:ascii="Times New Roman" w:eastAsia="Calibri" w:hAnsi="Times New Roman" w:cs="Times New Roman"/>
          <w:sz w:val="24"/>
          <w:szCs w:val="24"/>
        </w:rPr>
        <w:tab/>
        <w:t xml:space="preserve"> По своему усмотрению выбрать для проведения обмеров Многоквартирного дома и Объекта долевого строительства исполнителя, оказывающего услуги в сфере технической инвентаризации и/или кадастрового учета.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Участник выражает свое согласие на проведение работ по обмерам исполнителем, выбранным Застройщиком самостоятельно и на его усмотрение, оказывающим услуги в сфере технической инвентаризации и/или кадастрового учета (включая согласие с результатом выполненных таким исполнителем работ по обмерам Многоквартирного дома и Объекта долевого строительства), при условии, что данный исполнитель соответствует требованиям Федерального закона от 24.07.2007 г. № 221- ФЗ «О кадастровой деятельности».</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Участник долевого строительства выражает свое согласие Застройщику на межевание земельного участка.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7.3.</w:t>
      </w:r>
      <w:r w:rsidRPr="00C91DA0">
        <w:rPr>
          <w:rFonts w:ascii="Times New Roman" w:eastAsia="Calibri" w:hAnsi="Times New Roman" w:cs="Times New Roman"/>
          <w:sz w:val="24"/>
          <w:szCs w:val="24"/>
        </w:rPr>
        <w:tab/>
        <w:t>Участник обязуется:</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7.3.1.</w:t>
      </w:r>
      <w:r w:rsidRPr="00C91DA0">
        <w:rPr>
          <w:rFonts w:ascii="Times New Roman" w:eastAsia="Calibri" w:hAnsi="Times New Roman" w:cs="Times New Roman"/>
          <w:sz w:val="24"/>
          <w:szCs w:val="24"/>
        </w:rPr>
        <w:tab/>
        <w:t xml:space="preserve"> Уплатить в полном объеме денежные средства, составляющие Цену Договора в размере, порядке и сроки, указанные в разделе 5 Договора.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7.3.2.</w:t>
      </w:r>
      <w:r w:rsidRPr="00C91DA0">
        <w:rPr>
          <w:rFonts w:ascii="Times New Roman" w:eastAsia="Calibri" w:hAnsi="Times New Roman" w:cs="Times New Roman"/>
          <w:sz w:val="24"/>
          <w:szCs w:val="24"/>
        </w:rPr>
        <w:tab/>
        <w:t xml:space="preserve"> Не позднее 3 (Трех) рабочих дней с даты подписания Договора осуществить мероприятия по его государственной регистрации в Регистрирующем органе.</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Участник вправе заключить с третьим лицом возмездный договор об оказании содействия в регистрации настоящего Договора, предоставив такому лицу документы, необходимые в соответствии с требованиями Применимого права для регистрации настоящего Договора. О заключении такого договора Участник обязан уведомить Застройщика в течение 2-х календарных дней с даты его заключения.</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7.3.3.</w:t>
      </w:r>
      <w:r w:rsidRPr="00C91DA0">
        <w:rPr>
          <w:rFonts w:ascii="Times New Roman" w:eastAsia="Calibri" w:hAnsi="Times New Roman" w:cs="Times New Roman"/>
          <w:sz w:val="24"/>
          <w:szCs w:val="24"/>
        </w:rPr>
        <w:tab/>
        <w:t>В полном объеме нести расходы, связанные с государственной регистрацией Договора в Регистрирующем органе.</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7.3.4.</w:t>
      </w:r>
      <w:r w:rsidRPr="00C91DA0">
        <w:rPr>
          <w:rFonts w:ascii="Times New Roman" w:eastAsia="Calibri" w:hAnsi="Times New Roman" w:cs="Times New Roman"/>
          <w:sz w:val="24"/>
          <w:szCs w:val="24"/>
        </w:rPr>
        <w:tab/>
        <w:t>Принять Объект долевого строительства в порядке и сроки, определенные в разделе 3 и 4 Договора.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7.3.5.</w:t>
      </w:r>
      <w:r w:rsidRPr="00C91DA0">
        <w:rPr>
          <w:rFonts w:ascii="Times New Roman" w:eastAsia="Calibri" w:hAnsi="Times New Roman" w:cs="Times New Roman"/>
          <w:sz w:val="24"/>
          <w:szCs w:val="24"/>
        </w:rPr>
        <w:tab/>
        <w:t>С момента приемки Объекта долевого строительства Участником по Передаточному акту нести риск случайной гибели или случайного повреждения Объекта долевого строительства, самостоятельно нести бремя содержания Объекта долевого строительства, оплачивать коммунальные услуги, связанные с содержанием Объекта долевого строительства, включая содержание прилегающей к Многоквартирному дому территории, и иные услуги по содержанию Объекта долевого строительства и Многоквартирного дома, исполнять другие обязанности, предусмотренные Применимым правом.</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7.3.6.</w:t>
      </w:r>
      <w:r w:rsidRPr="00C91DA0">
        <w:rPr>
          <w:rFonts w:ascii="Times New Roman" w:eastAsia="Calibri" w:hAnsi="Times New Roman" w:cs="Times New Roman"/>
          <w:sz w:val="24"/>
          <w:szCs w:val="24"/>
        </w:rPr>
        <w:tab/>
        <w:t>До передачи Объекта долевого строительства Участнику по Передаточному акту не производить какую-либо перепланировку и переоборудование Объекта долевого строительства, а также не осуществлять производство каких-либо строительных и отделочных работ.</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 xml:space="preserve"> 7.3.7.</w:t>
      </w:r>
      <w:r w:rsidRPr="00C91DA0">
        <w:rPr>
          <w:rFonts w:ascii="Times New Roman" w:eastAsia="Calibri" w:hAnsi="Times New Roman" w:cs="Times New Roman"/>
          <w:sz w:val="24"/>
          <w:szCs w:val="24"/>
        </w:rPr>
        <w:tab/>
        <w:t>Участник не имеет права требовать предоставления ему Застройщиком Объекта долевого строительства до полной оплаты Цены Договора.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7.3.8.</w:t>
      </w:r>
      <w:r w:rsidRPr="00C91DA0">
        <w:rPr>
          <w:rFonts w:ascii="Times New Roman" w:eastAsia="Calibri" w:hAnsi="Times New Roman" w:cs="Times New Roman"/>
          <w:sz w:val="24"/>
          <w:szCs w:val="24"/>
        </w:rPr>
        <w:tab/>
        <w:t xml:space="preserve"> В случае если Застройщик понес указанные в пункте 7.3.5. Договора расходы и/или их часть, Участник обязан компенсировать Застройщику в полном объеме такие расходы с момента подписания Передаточного акта и до момента заключения договора управления с эксплуатирующей организацией (управляющей компанией), которая осуществляет управление Многоквартирным домом в течение 5 (Пяти) рабочих дней с момента получения письменного запроса Застройщика.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Данные расходы не входят в Цену Договора и определяются Застройщиком расчетным путем исходя из показаний приборов учета потребленных коммунальных услуг, а в случае их отсутствия - на основании утвержденных уполномоченным органом местного самоуправления нормативов потребления коммунальных услуг.</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7.3.</w:t>
      </w:r>
      <w:r w:rsidR="00376FFA" w:rsidRPr="00C91DA0">
        <w:rPr>
          <w:rFonts w:ascii="Times New Roman" w:eastAsia="Calibri" w:hAnsi="Times New Roman" w:cs="Times New Roman"/>
          <w:sz w:val="24"/>
          <w:szCs w:val="24"/>
        </w:rPr>
        <w:t>9. Исполнять</w:t>
      </w:r>
      <w:r w:rsidRPr="00C91DA0">
        <w:rPr>
          <w:rFonts w:ascii="Times New Roman" w:eastAsia="Calibri" w:hAnsi="Times New Roman" w:cs="Times New Roman"/>
          <w:sz w:val="24"/>
          <w:szCs w:val="24"/>
        </w:rPr>
        <w:t xml:space="preserve"> иные обязанности, предусмотренные Договором.</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7.4. Участник вправе:</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7.4.1.</w:t>
      </w:r>
      <w:r w:rsidRPr="00C91DA0">
        <w:rPr>
          <w:rFonts w:ascii="Times New Roman" w:eastAsia="Calibri" w:hAnsi="Times New Roman" w:cs="Times New Roman"/>
          <w:sz w:val="24"/>
          <w:szCs w:val="24"/>
        </w:rPr>
        <w:tab/>
        <w:t>Получать от Застройщика информацию о ходе строительства (создания) Многофункционального здания.</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lastRenderedPageBreak/>
        <w:t>7.4.2.</w:t>
      </w:r>
      <w:r w:rsidRPr="00C91DA0">
        <w:rPr>
          <w:rFonts w:ascii="Times New Roman" w:eastAsia="Calibri" w:hAnsi="Times New Roman" w:cs="Times New Roman"/>
          <w:sz w:val="24"/>
          <w:szCs w:val="24"/>
        </w:rPr>
        <w:tab/>
        <w:t>Требовать от Застройщика предоставления документов, подтверждающих уплату Участником Цены Договора.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7.4.3.</w:t>
      </w:r>
      <w:r w:rsidRPr="00C91DA0">
        <w:rPr>
          <w:rFonts w:ascii="Times New Roman" w:eastAsia="Calibri" w:hAnsi="Times New Roman" w:cs="Times New Roman"/>
          <w:sz w:val="24"/>
          <w:szCs w:val="24"/>
        </w:rPr>
        <w:tab/>
        <w:t>Уступить свои права и обязанности по Договору третьим лицам в соответствии с Применимым правом и требованиями настоящего Договора.</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7.4.4.</w:t>
      </w:r>
      <w:r w:rsidRPr="00C91DA0">
        <w:rPr>
          <w:rFonts w:ascii="Times New Roman" w:eastAsia="Calibri" w:hAnsi="Times New Roman" w:cs="Times New Roman"/>
          <w:sz w:val="24"/>
          <w:szCs w:val="24"/>
        </w:rPr>
        <w:tab/>
        <w:t>Потребовать от Застройщика исключительно безвозмездного устранения недостатков Объекта долевого строительства в разумный срок в случае, если Объект долевого строительства построен (создан) с отступлениями от условий настоящего Договора, не соответствует Проектной документации и требованиям градостроительных регламентов, а также иным обязательным требованиям.</w:t>
      </w:r>
    </w:p>
    <w:p w:rsidR="00C91DA0" w:rsidRPr="00C91DA0" w:rsidRDefault="00C91DA0" w:rsidP="00634477">
      <w:pPr>
        <w:tabs>
          <w:tab w:val="left" w:pos="1276"/>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7.4.5.</w:t>
      </w:r>
      <w:r w:rsidRPr="00C91DA0">
        <w:rPr>
          <w:rFonts w:ascii="Times New Roman" w:eastAsia="Calibri" w:hAnsi="Times New Roman" w:cs="Times New Roman"/>
          <w:sz w:val="24"/>
          <w:szCs w:val="24"/>
        </w:rPr>
        <w:tab/>
        <w:t>Стороны обязуются сохранять конфиденциальность полученной друг от друга технической, финансовой, коммерческой и другой информации и примут все возможные меры для предотвращения разглашения этой информации.</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634477">
      <w:pPr>
        <w:tabs>
          <w:tab w:val="left" w:pos="284"/>
        </w:tabs>
        <w:spacing w:after="12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8.</w:t>
      </w:r>
      <w:r w:rsidRPr="00C91DA0">
        <w:rPr>
          <w:rFonts w:ascii="Times New Roman" w:eastAsia="Calibri" w:hAnsi="Times New Roman" w:cs="Times New Roman"/>
          <w:b/>
          <w:sz w:val="24"/>
          <w:szCs w:val="24"/>
        </w:rPr>
        <w:tab/>
        <w:t>УСТУПКА ПРАВ ТРЕБОВАНИЙ ПО ДОГОВОРУ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8.1.</w:t>
      </w:r>
      <w:r w:rsidRPr="00C91DA0">
        <w:rPr>
          <w:rFonts w:ascii="Times New Roman" w:eastAsia="Calibri" w:hAnsi="Times New Roman" w:cs="Times New Roman"/>
          <w:sz w:val="24"/>
          <w:szCs w:val="24"/>
        </w:rPr>
        <w:tab/>
        <w:t>Уступка Участником прав требований по Договору иному лицу (Новому Участнику) допускается - только после уплаты Застройщику Цены Договора. Участник обязан в течении 3 (трех) рабочих дней с момента государственной регистрации соглашения (договора) об уступке прав требований по Договору в письменной форме известить Застройщика о состоявшейся уступке и в течение 10 (десяти) рабочих дней предоставить Застройщику копию соглашения (договора) об уступке прав требований по Договору.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8.2.</w:t>
      </w:r>
      <w:r w:rsidRPr="00C91DA0">
        <w:rPr>
          <w:rFonts w:ascii="Times New Roman" w:eastAsia="Calibri" w:hAnsi="Times New Roman" w:cs="Times New Roman"/>
          <w:sz w:val="24"/>
          <w:szCs w:val="24"/>
        </w:rPr>
        <w:tab/>
        <w:t>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 в соответствии с ч. 3 ст. 11 Федерального закона № 214-ФЗ «Об участии в долевом строительстве.</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8.3.</w:t>
      </w:r>
      <w:r w:rsidRPr="00C91DA0">
        <w:rPr>
          <w:rFonts w:ascii="Times New Roman" w:eastAsia="Calibri" w:hAnsi="Times New Roman" w:cs="Times New Roman"/>
          <w:sz w:val="24"/>
          <w:szCs w:val="24"/>
        </w:rPr>
        <w:tab/>
        <w:t>Уступка Участником прав требований по Договору иному лицу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8.4.</w:t>
      </w:r>
      <w:r w:rsidRPr="00C91DA0">
        <w:rPr>
          <w:rFonts w:ascii="Times New Roman" w:eastAsia="Calibri" w:hAnsi="Times New Roman" w:cs="Times New Roman"/>
          <w:sz w:val="24"/>
          <w:szCs w:val="24"/>
        </w:rPr>
        <w:tab/>
        <w:t>Расходы по регистрации уступки прав требований несет Участник и (или) новый участник долевого строительства.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8.5.</w:t>
      </w:r>
      <w:r w:rsidRPr="00C91DA0">
        <w:rPr>
          <w:rFonts w:ascii="Times New Roman" w:eastAsia="Calibri" w:hAnsi="Times New Roman" w:cs="Times New Roman"/>
          <w:sz w:val="24"/>
          <w:szCs w:val="24"/>
        </w:rPr>
        <w:tab/>
        <w:t>В соответствии с п. 10 ст.15.5 Федерального Закона от 30.12.04 № 214-ФЗ «Об участии в долевом строительстве многоквартирных домов и иных объектов недвижимости и о внесении изменений в некоторые акты Российской Федерации» с момента государственной регистрации соглашения (договора) об уступке прав требований по Договору к Новому участнику переходят все права и обязанности по Договору счета эскроу, заключенному между выбывшим Участником (Депонентом), Застройщиком (Бенефициаром) и ПАО Сбербанк (Эскроу-агентом).</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8.6.</w:t>
      </w:r>
      <w:r w:rsidRPr="00C91DA0">
        <w:rPr>
          <w:rFonts w:ascii="Times New Roman" w:eastAsia="Calibri" w:hAnsi="Times New Roman" w:cs="Times New Roman"/>
          <w:sz w:val="24"/>
          <w:szCs w:val="24"/>
        </w:rPr>
        <w:tab/>
        <w:t>В случае, если цена Договора внесена на счет эскроу Участником не в полном объеме, соглашение (договор) об уступке прав требований по Договору может быть заключено только с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C91DA0" w:rsidRPr="00C91DA0" w:rsidRDefault="00C91DA0" w:rsidP="00C91DA0">
      <w:pPr>
        <w:spacing w:after="0" w:line="240" w:lineRule="auto"/>
        <w:jc w:val="center"/>
        <w:rPr>
          <w:rFonts w:ascii="Times New Roman" w:eastAsia="Calibri" w:hAnsi="Times New Roman" w:cs="Times New Roman"/>
          <w:sz w:val="24"/>
          <w:szCs w:val="24"/>
        </w:rPr>
      </w:pPr>
    </w:p>
    <w:p w:rsidR="00C91DA0" w:rsidRPr="00C91DA0" w:rsidRDefault="00C91DA0" w:rsidP="00634477">
      <w:pPr>
        <w:tabs>
          <w:tab w:val="left" w:pos="284"/>
        </w:tabs>
        <w:spacing w:after="12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9.</w:t>
      </w:r>
      <w:r w:rsidRPr="00C91DA0">
        <w:rPr>
          <w:rFonts w:ascii="Times New Roman" w:eastAsia="Calibri" w:hAnsi="Times New Roman" w:cs="Times New Roman"/>
          <w:b/>
          <w:sz w:val="24"/>
          <w:szCs w:val="24"/>
        </w:rPr>
        <w:tab/>
        <w:t>ОСОБЫЕ УСЛОВИЯ</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9.1.</w:t>
      </w:r>
      <w:r w:rsidRPr="00C91DA0">
        <w:rPr>
          <w:rFonts w:ascii="Times New Roman" w:eastAsia="Calibri" w:hAnsi="Times New Roman" w:cs="Times New Roman"/>
          <w:sz w:val="24"/>
          <w:szCs w:val="24"/>
        </w:rPr>
        <w:tab/>
        <w:t>Фактическая площадь Объекта долевого строительства определяется по правилам технической инвентаризации и кадастрового учета.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9.2.</w:t>
      </w:r>
      <w:r w:rsidRPr="00C91DA0">
        <w:rPr>
          <w:rFonts w:ascii="Times New Roman" w:eastAsia="Calibri" w:hAnsi="Times New Roman" w:cs="Times New Roman"/>
          <w:sz w:val="24"/>
          <w:szCs w:val="24"/>
        </w:rPr>
        <w:tab/>
        <w:t>Указанная в Договоре Проектная площадь Объекта долевого строительства не является окончательной и после окончания строительства Многоквартирного дома может отличаться от величины, указанной в Договоре.</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9.3.</w:t>
      </w:r>
      <w:r w:rsidRPr="00C91DA0">
        <w:rPr>
          <w:rFonts w:ascii="Times New Roman" w:eastAsia="Calibri" w:hAnsi="Times New Roman" w:cs="Times New Roman"/>
          <w:sz w:val="24"/>
          <w:szCs w:val="24"/>
        </w:rPr>
        <w:tab/>
        <w:t xml:space="preserve">Сторонами допускается отклонение Фактической площади Объекта долевого строительства от Проектной площади Объекта долевого строительства (как в большую, так и в меньшую сторону), установленной после завершения строительства на основании результатов обмеров Объекта долевого строительства, проведенных кадастровым инженером, не более чем на 5% (пять процентов). </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lastRenderedPageBreak/>
        <w:t>Если после окончания строительства Многоквартирного дома будет установлено, что Фактическая площадь Объекта долевого строительства, передаваемого Участнику, больше Проектной площади Объекта долевого строительства, указанной в п. 1.1.3. Договора, Участник обязан уплатить Застройщику денежные средства за дополнительные квадратные метры из расчета цены одного квадратного метра, указанной в п. 5.1.</w:t>
      </w:r>
      <w:r w:rsidRPr="00C91DA0">
        <w:rPr>
          <w:rFonts w:ascii="Times New Roman" w:eastAsia="Calibri" w:hAnsi="Times New Roman" w:cs="Times New Roman"/>
          <w:color w:val="FF0000"/>
          <w:sz w:val="24"/>
          <w:szCs w:val="24"/>
        </w:rPr>
        <w:t xml:space="preserve"> </w:t>
      </w:r>
      <w:r w:rsidRPr="00C91DA0">
        <w:rPr>
          <w:rFonts w:ascii="Times New Roman" w:eastAsia="Calibri" w:hAnsi="Times New Roman" w:cs="Times New Roman"/>
          <w:sz w:val="24"/>
          <w:szCs w:val="24"/>
        </w:rPr>
        <w:t>Договора, в течение 10 (десяти) рабочих дней с момента получения Участником уведомления с приложением копии из технического паспорта (кадастрового паспорта, технического плана или иного документа, подготовленного специалистом, производящим обмеры) от Застройщика об увеличении общей площади передаваемого Объекта долевого строительства.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Если в результате произведенных кадастровым инженером замеров Объекта долевого строительства выяснится, что Фактическая площадь Объекта долевого строительства, передаваемого Участнику меньше Проектной площади Объекта, указанной в п. 1.1.3 Договора, Застройщик обязан возвратить Участнику денежные средства в размере, соответствующем стоимости квадратных метров, составляющих разницу между Проектной площадью Объекта, указанной в п. 1.1.3 Договора, и Фактической площадью Объекта, определенной по результатам обмеров кадастровым инженером. При этом стоимость одного квадратного метра определяется исходя из цены, указанной в п. 5.1. Договора. Обязательство Застройщика, установленное настоящим пунктом, должно быть исполнено в течение 10 (десяти) рабочих дней с момента поступления от Участника заявления о возвращении ему денежных средств, с указанием реквизитов для перечисления.</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634477">
      <w:pPr>
        <w:tabs>
          <w:tab w:val="left" w:pos="426"/>
        </w:tabs>
        <w:spacing w:after="12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10.</w:t>
      </w:r>
      <w:r w:rsidRPr="00C91DA0">
        <w:rPr>
          <w:rFonts w:ascii="Times New Roman" w:eastAsia="Calibri" w:hAnsi="Times New Roman" w:cs="Times New Roman"/>
          <w:b/>
          <w:sz w:val="24"/>
          <w:szCs w:val="24"/>
        </w:rPr>
        <w:tab/>
        <w:t>ОБЕСПЕЧЕНИЕ ИСПОЛНЕНИЯ ОБЯЗАТЕЛЬСТВ ЗАСТРОЙЩИКА ПО ДОГОВОРУ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10.1.</w:t>
      </w:r>
      <w:r w:rsidRPr="00C91DA0">
        <w:rPr>
          <w:rFonts w:ascii="Times New Roman" w:eastAsia="Calibri" w:hAnsi="Times New Roman" w:cs="Times New Roman"/>
          <w:sz w:val="24"/>
          <w:szCs w:val="24"/>
        </w:rPr>
        <w:tab/>
        <w:t>Строительство Многоквартирного дома осуществляется Застройщиком с привлечением кредитных средств ПАО Сбербанк, права по договору аренды земельного участка, на котором осуществляется строительство Многоквартирного дома, передаются в залог/ипотеку в пользу ПАО Сбербанк.</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10.2.</w:t>
      </w:r>
      <w:r w:rsidRPr="00C91DA0">
        <w:rPr>
          <w:rFonts w:ascii="Times New Roman" w:eastAsia="Calibri" w:hAnsi="Times New Roman" w:cs="Times New Roman"/>
          <w:sz w:val="24"/>
          <w:szCs w:val="24"/>
        </w:rPr>
        <w:tab/>
        <w:t>Настоящим Участник долевого строительства, подтверждает, что уведомлен и согласен, что имущественные права Застройщика по требованию оплаты в соответствии с настоящим Договором находятся в залоге у ПАО Сбербанк.</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10.3.</w:t>
      </w:r>
      <w:r w:rsidRPr="00C91DA0">
        <w:rPr>
          <w:rFonts w:ascii="Times New Roman" w:eastAsia="Calibri" w:hAnsi="Times New Roman" w:cs="Times New Roman"/>
          <w:sz w:val="24"/>
          <w:szCs w:val="24"/>
        </w:rPr>
        <w:tab/>
        <w:t>Уступка прав Застройщика по настоящему Договору третьему лицу может быть осуществлена только при наличии письменного согласия ПАО Сбербанк.</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634477">
      <w:pPr>
        <w:tabs>
          <w:tab w:val="left" w:pos="426"/>
        </w:tabs>
        <w:spacing w:after="12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11.</w:t>
      </w:r>
      <w:r w:rsidRPr="00C91DA0">
        <w:rPr>
          <w:rFonts w:ascii="Times New Roman" w:eastAsia="Calibri" w:hAnsi="Times New Roman" w:cs="Times New Roman"/>
          <w:b/>
          <w:sz w:val="24"/>
          <w:szCs w:val="24"/>
        </w:rPr>
        <w:tab/>
        <w:t>ОТВЕТСТВЕННОСТЬ СТОРОН</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11.1.</w:t>
      </w:r>
      <w:r w:rsidRPr="00C91DA0">
        <w:rPr>
          <w:rFonts w:ascii="Times New Roman" w:eastAsia="Calibri" w:hAnsi="Times New Roman" w:cs="Times New Roman"/>
          <w:sz w:val="24"/>
          <w:szCs w:val="24"/>
        </w:rPr>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и условиями Договора.</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634477">
      <w:pPr>
        <w:tabs>
          <w:tab w:val="left" w:pos="426"/>
        </w:tabs>
        <w:spacing w:after="120" w:line="240" w:lineRule="auto"/>
        <w:ind w:firstLine="34"/>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12.</w:t>
      </w:r>
      <w:r w:rsidRPr="00C91DA0">
        <w:rPr>
          <w:rFonts w:ascii="Times New Roman" w:eastAsia="Calibri" w:hAnsi="Times New Roman" w:cs="Times New Roman"/>
          <w:b/>
          <w:sz w:val="24"/>
          <w:szCs w:val="24"/>
        </w:rPr>
        <w:tab/>
        <w:t>СРОК ДЕЙСТВИЯ ДОГОВОРА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12.1.</w:t>
      </w:r>
      <w:r w:rsidRPr="00C91DA0">
        <w:rPr>
          <w:rFonts w:ascii="Times New Roman" w:eastAsia="Calibri" w:hAnsi="Times New Roman" w:cs="Times New Roman"/>
          <w:sz w:val="24"/>
          <w:szCs w:val="24"/>
        </w:rPr>
        <w:tab/>
        <w:t>Договор подлежит государственной регистрации и считается заключенным с момента такой регистрации в Регистрирующем органе.</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12.2.</w:t>
      </w:r>
      <w:r w:rsidRPr="00C91DA0">
        <w:rPr>
          <w:rFonts w:ascii="Times New Roman" w:eastAsia="Calibri" w:hAnsi="Times New Roman" w:cs="Times New Roman"/>
          <w:sz w:val="24"/>
          <w:szCs w:val="24"/>
        </w:rPr>
        <w:tab/>
        <w:t>Договор действует до полного выполнения Сторонами всех своих обязательств.</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12.3.</w:t>
      </w:r>
      <w:r w:rsidRPr="00C91DA0">
        <w:rPr>
          <w:rFonts w:ascii="Times New Roman" w:eastAsia="Calibri" w:hAnsi="Times New Roman" w:cs="Times New Roman"/>
          <w:sz w:val="24"/>
          <w:szCs w:val="24"/>
        </w:rPr>
        <w:tab/>
        <w:t>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 Участнику.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12.4.</w:t>
      </w:r>
      <w:r w:rsidRPr="00C91DA0">
        <w:rPr>
          <w:rFonts w:ascii="Times New Roman" w:eastAsia="Calibri" w:hAnsi="Times New Roman" w:cs="Times New Roman"/>
          <w:sz w:val="24"/>
          <w:szCs w:val="24"/>
        </w:rPr>
        <w:tab/>
        <w:t>Обязательства Участника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 или иного документа о передаче Объекта долевого строительства.</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634477">
      <w:pPr>
        <w:tabs>
          <w:tab w:val="left" w:pos="426"/>
        </w:tabs>
        <w:spacing w:after="12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13.</w:t>
      </w:r>
      <w:r w:rsidRPr="00C91DA0">
        <w:rPr>
          <w:rFonts w:ascii="Times New Roman" w:eastAsia="Calibri" w:hAnsi="Times New Roman" w:cs="Times New Roman"/>
          <w:b/>
          <w:sz w:val="24"/>
          <w:szCs w:val="24"/>
        </w:rPr>
        <w:tab/>
        <w:t>РАСТОРЖЕНИЕ И ИЗМЕНЕНИЕ ДОГОВОРА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13.1.</w:t>
      </w:r>
      <w:r w:rsidRPr="00C91DA0">
        <w:rPr>
          <w:rFonts w:ascii="Times New Roman" w:eastAsia="Calibri" w:hAnsi="Times New Roman" w:cs="Times New Roman"/>
          <w:sz w:val="24"/>
          <w:szCs w:val="24"/>
        </w:rPr>
        <w:tab/>
        <w:t>Договор может быть изменен или расторгнут по соглашению Сторон или в соответствии с Применимым правом.</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lastRenderedPageBreak/>
        <w:t>13.2.</w:t>
      </w:r>
      <w:r w:rsidRPr="00C91DA0">
        <w:rPr>
          <w:rFonts w:ascii="Times New Roman" w:eastAsia="Calibri" w:hAnsi="Times New Roman" w:cs="Times New Roman"/>
          <w:sz w:val="24"/>
          <w:szCs w:val="24"/>
        </w:rPr>
        <w:tab/>
        <w:t>Расторжение или изменение настоящего Договора по соглашению Сторон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13.3. Договора.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13.3.</w:t>
      </w:r>
      <w:r w:rsidRPr="00C91DA0">
        <w:rPr>
          <w:rFonts w:ascii="Times New Roman" w:eastAsia="Calibri" w:hAnsi="Times New Roman" w:cs="Times New Roman"/>
          <w:sz w:val="24"/>
          <w:szCs w:val="24"/>
        </w:rPr>
        <w:tab/>
        <w:t>Односторонний отказ Сторон от исполнения настоящего Договора возможен только в случае и в порядке, предусмотренном Федеральным законом № 214-ФЗ «Об участии в долевом строительстве». В данном случае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634477">
      <w:pPr>
        <w:tabs>
          <w:tab w:val="left" w:pos="426"/>
        </w:tabs>
        <w:spacing w:after="12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14.</w:t>
      </w:r>
      <w:r w:rsidRPr="00C91DA0">
        <w:rPr>
          <w:rFonts w:ascii="Times New Roman" w:eastAsia="Calibri" w:hAnsi="Times New Roman" w:cs="Times New Roman"/>
          <w:b/>
          <w:sz w:val="24"/>
          <w:szCs w:val="24"/>
        </w:rPr>
        <w:tab/>
        <w:t>НЕПРЕОДОЛИМАЯ СИЛА (ФОРС-МАЖОР)</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14.1.</w:t>
      </w:r>
      <w:r w:rsidRPr="00C91DA0">
        <w:rPr>
          <w:rFonts w:ascii="Times New Roman" w:eastAsia="Calibri" w:hAnsi="Times New Roman" w:cs="Times New Roman"/>
          <w:sz w:val="24"/>
          <w:szCs w:val="24"/>
        </w:rPr>
        <w:tab/>
        <w:t>В период действий непреодолимой силы Стороны могут быть освобождены частично или полностью от выполнения обязательств по Договору и от ответственности за невыполнение или несвоевременное выполнение обязательств по Договору. Под непреодолимой силой понимаются обстоятельства, наступившие после заключения Договора вследствие неблагоприятных событий исключительного характера, которые Стороны не могли предвидеть или избежать в момент заключения Договора.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В частности, к обстоятельствам непреодолимой силы относятся: революции, войны, забастовки, стихийные бедствия, эпидемии, пожары, запретительные действия властей, не спровоцированные действиями участников Договора, изменение законодательства, препятствующее исполнению Сторонами своих обязательств либо делающее невозможным выполнение Договора на первоначальных условиях, иные события, не подлежащие контролю Сторон.</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Если в результате наступления форс-мажорных обстоятельств становится невозможным исполнение обязательств по Договору полностью или частично, обязательство прекращается полностью или в соответствующей части.</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14.2.</w:t>
      </w:r>
      <w:r w:rsidRPr="00C91DA0">
        <w:rPr>
          <w:rFonts w:ascii="Times New Roman" w:eastAsia="Calibri" w:hAnsi="Times New Roman" w:cs="Times New Roman"/>
          <w:sz w:val="24"/>
          <w:szCs w:val="24"/>
        </w:rPr>
        <w:tab/>
        <w:t>С момента начала действия форс-мажорных обстоятельств и при условии уведомления об этом другой Стороны сроки исполнения сторонами своих обязательств по Договору отодвигаются на время действия таких обстоятельств и устранения их последствий.</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14.3.</w:t>
      </w:r>
      <w:r w:rsidRPr="00C91DA0">
        <w:rPr>
          <w:rFonts w:ascii="Times New Roman" w:eastAsia="Calibri" w:hAnsi="Times New Roman" w:cs="Times New Roman"/>
          <w:sz w:val="24"/>
          <w:szCs w:val="24"/>
        </w:rPr>
        <w:tab/>
        <w:t>Сторона, ссылающаяся на форс-мажорные обстоятельства, обязана представить об этом подтверждающий документ компетентного органа.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14.4.</w:t>
      </w:r>
      <w:r w:rsidRPr="00C91DA0">
        <w:rPr>
          <w:rFonts w:ascii="Times New Roman" w:eastAsia="Calibri" w:hAnsi="Times New Roman" w:cs="Times New Roman"/>
          <w:sz w:val="24"/>
          <w:szCs w:val="24"/>
        </w:rPr>
        <w:tab/>
        <w:t>В случае более чем 2 (двух) месячной продолжительности действия форс-мажорных обстоятельств, стороны не позднее 30 (тридцати) дней с момента истечения указанного срока принимают совместное решение о возможности дальнейшего исполнения Договора или о его прекращении.</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В случае непринятия Сторонами в указанный срок совместного решения о возможности дальнейшего исполнения Договора или о его прекращении, Договор может быть расторгнут по требованию одной из Сторон.</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634477">
      <w:pPr>
        <w:tabs>
          <w:tab w:val="left" w:pos="426"/>
        </w:tabs>
        <w:spacing w:after="120" w:line="240" w:lineRule="auto"/>
        <w:ind w:firstLine="34"/>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15.</w:t>
      </w:r>
      <w:r w:rsidRPr="00C91DA0">
        <w:rPr>
          <w:rFonts w:ascii="Times New Roman" w:eastAsia="Calibri" w:hAnsi="Times New Roman" w:cs="Times New Roman"/>
          <w:b/>
          <w:sz w:val="24"/>
          <w:szCs w:val="24"/>
        </w:rPr>
        <w:tab/>
        <w:t>ЗАКЛЮЧИТЕЛЬНЫЕ ПОЛОЖЕНИЯ</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15.1.</w:t>
      </w:r>
      <w:r w:rsidRPr="00C91DA0">
        <w:rPr>
          <w:rFonts w:ascii="Times New Roman" w:eastAsia="Calibri" w:hAnsi="Times New Roman" w:cs="Times New Roman"/>
          <w:sz w:val="24"/>
          <w:szCs w:val="24"/>
        </w:rPr>
        <w:tab/>
        <w:t>Все изменения и дополнения к Договору считаются действительными, если они выполнены в письменной форме в виде единого документа, подписаны обеими сторонами и зарегистрированы в Регистрирующем органе.</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15.2.</w:t>
      </w:r>
      <w:r w:rsidRPr="00C91DA0">
        <w:rPr>
          <w:rFonts w:ascii="Times New Roman" w:eastAsia="Calibri" w:hAnsi="Times New Roman" w:cs="Times New Roman"/>
          <w:sz w:val="24"/>
          <w:szCs w:val="24"/>
        </w:rPr>
        <w:tab/>
        <w:t>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15.3.</w:t>
      </w:r>
      <w:r w:rsidRPr="00C91DA0">
        <w:rPr>
          <w:rFonts w:ascii="Times New Roman" w:eastAsia="Calibri" w:hAnsi="Times New Roman" w:cs="Times New Roman"/>
          <w:sz w:val="24"/>
          <w:szCs w:val="24"/>
        </w:rPr>
        <w:tab/>
        <w:t>Стороны обязаны немедленно извещать друг друга обо всех изменениях почтовых и платежных реквизитов в следующем порядке:</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15.3.1.</w:t>
      </w:r>
      <w:r w:rsidRPr="00C91DA0">
        <w:rPr>
          <w:rFonts w:ascii="Times New Roman" w:eastAsia="Calibri" w:hAnsi="Times New Roman" w:cs="Times New Roman"/>
          <w:sz w:val="24"/>
          <w:szCs w:val="24"/>
        </w:rPr>
        <w:tab/>
        <w:t xml:space="preserve">В случае изменения реквизитов Застройщика: организационно-правовой формы, наименования, адреса местонахождения (почтового и юридического адресов), номера расчетного счета, иных банковских реквизитов, Застройщик сообщает об указанных изменениях путем опубликования соответствующей информации на сайте Застройщика в сети Интернет по электронному адресу http://наш.дом.рф/, а также путем внесения изменений в Проектную декларацию. Участник считается </w:t>
      </w:r>
      <w:r w:rsidR="00634477" w:rsidRPr="00C91DA0">
        <w:rPr>
          <w:rFonts w:ascii="Times New Roman" w:eastAsia="Calibri" w:hAnsi="Times New Roman" w:cs="Times New Roman"/>
          <w:sz w:val="24"/>
          <w:szCs w:val="24"/>
        </w:rPr>
        <w:t>надлежащим образом,</w:t>
      </w:r>
      <w:r w:rsidRPr="00C91DA0">
        <w:rPr>
          <w:rFonts w:ascii="Times New Roman" w:eastAsia="Calibri" w:hAnsi="Times New Roman" w:cs="Times New Roman"/>
          <w:sz w:val="24"/>
          <w:szCs w:val="24"/>
        </w:rPr>
        <w:t xml:space="preserve"> уведомленным о соответствующем </w:t>
      </w:r>
      <w:r w:rsidRPr="00C91DA0">
        <w:rPr>
          <w:rFonts w:ascii="Times New Roman" w:eastAsia="Calibri" w:hAnsi="Times New Roman" w:cs="Times New Roman"/>
          <w:sz w:val="24"/>
          <w:szCs w:val="24"/>
        </w:rPr>
        <w:lastRenderedPageBreak/>
        <w:t>изменении реквизитов Застройщика в день публикации Застройщиком указанных сведений на сайте http://наш.дом.рф/ в сети Интернет и размещения Проектной декларации на указанном сайте. С этого дня у Участника возникает обязанность исполнять свои договорные обязательства по новым реквизитам Застройщика.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15.3.2.</w:t>
      </w:r>
      <w:r w:rsidRPr="00C91DA0">
        <w:rPr>
          <w:rFonts w:ascii="Times New Roman" w:eastAsia="Calibri" w:hAnsi="Times New Roman" w:cs="Times New Roman"/>
          <w:sz w:val="24"/>
          <w:szCs w:val="24"/>
        </w:rPr>
        <w:tab/>
        <w:t>Все уведомления, за исключением уведомлений об изменении реквизитов Застройщика, указанных в п. 15.3.1. настоящего Договора, направляются заказным письмом с описью вложения, уведомлением о вручении. При этом датой получения уведомления (если оно отправлено заказным письмом) будет считаться:</w:t>
      </w:r>
    </w:p>
    <w:p w:rsidR="00C91DA0" w:rsidRPr="00C91DA0" w:rsidRDefault="00C91DA0" w:rsidP="00634477">
      <w:pPr>
        <w:tabs>
          <w:tab w:val="left" w:pos="851"/>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w:t>
      </w:r>
      <w:r w:rsidRPr="00C91DA0">
        <w:rPr>
          <w:rFonts w:ascii="Times New Roman" w:eastAsia="Calibri" w:hAnsi="Times New Roman" w:cs="Times New Roman"/>
          <w:sz w:val="24"/>
          <w:szCs w:val="24"/>
        </w:rPr>
        <w:tab/>
        <w:t>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 отправитель),</w:t>
      </w:r>
    </w:p>
    <w:p w:rsidR="00C91DA0" w:rsidRPr="00C91DA0" w:rsidRDefault="00C91DA0" w:rsidP="00634477">
      <w:pPr>
        <w:tabs>
          <w:tab w:val="left" w:pos="851"/>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w:t>
      </w:r>
      <w:r w:rsidRPr="00C91DA0">
        <w:rPr>
          <w:rFonts w:ascii="Times New Roman" w:eastAsia="Calibri" w:hAnsi="Times New Roman" w:cs="Times New Roman"/>
          <w:sz w:val="24"/>
          <w:szCs w:val="24"/>
        </w:rPr>
        <w:tab/>
        <w:t xml:space="preserve"> либо дата возврата Стороне-отправителю почтового отправления из-за невозможности его вручения Стороне-получателю. Датой получения Стороной-отправителем почтового уведомления (возврата почтового отправления) будет считаться дата, указанная на штампе почтового отделения почты России по адресу Стороны-получателя.</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15.4.</w:t>
      </w:r>
      <w:r w:rsidRPr="00C91DA0">
        <w:rPr>
          <w:rFonts w:ascii="Times New Roman" w:eastAsia="Calibri" w:hAnsi="Times New Roman" w:cs="Times New Roman"/>
          <w:sz w:val="24"/>
          <w:szCs w:val="24"/>
        </w:rPr>
        <w:tab/>
        <w:t>Стороны договорились, что Застройщик вправе до выбора способа управления Многоквартирным домом поручить оказание услуг по эксплуатационно-техническому обслуживанию Многоквартирного дома выбранной Застройщиком по своему усмотрению эксплуатирующей организации (управляющей компании).</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15.5.</w:t>
      </w:r>
      <w:r w:rsidRPr="00C91DA0">
        <w:rPr>
          <w:rFonts w:ascii="Times New Roman" w:eastAsia="Calibri" w:hAnsi="Times New Roman" w:cs="Times New Roman"/>
          <w:sz w:val="24"/>
          <w:szCs w:val="24"/>
        </w:rPr>
        <w:tab/>
        <w:t>Заключая настоящий Договор, Стороны заявляют и заверяют друг друга в следующем:</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Застройщик является юридическим лицом, созданным в соответствии с Применимым правом, и его деятельность осуществляется в соответствии с учредительными документами и Применимым правом;</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Стороны имеют все полномочия заключить настоящий Договор и выполнить взятые на себя обязательства по настоящему Договору;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Лица, подписывающие настоящий Договор от имени Сторон и все документы, относящиеся к настоящему Договору, имеют на это все необходимые полномочия;</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Участник не является ограниченно дееспособным или недееспособным.</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Все документы, касающиеся настоящего Договора, являются должным образом подписанными и обязательными для Сторон;</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15.6.</w:t>
      </w:r>
      <w:r w:rsidRPr="00C91DA0">
        <w:rPr>
          <w:rFonts w:ascii="Times New Roman" w:eastAsia="Calibri" w:hAnsi="Times New Roman" w:cs="Times New Roman"/>
          <w:sz w:val="24"/>
          <w:szCs w:val="24"/>
        </w:rPr>
        <w:tab/>
        <w:t>Стороны установили обязательный досудебный претензионный порядок разрешения споров. Срок рассмотрения претензий - 30 (тридцать) календарных дней с момента получения претензии.</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15.7.</w:t>
      </w:r>
      <w:r w:rsidRPr="00C91DA0">
        <w:rPr>
          <w:rFonts w:ascii="Times New Roman" w:eastAsia="Calibri" w:hAnsi="Times New Roman" w:cs="Times New Roman"/>
          <w:sz w:val="24"/>
          <w:szCs w:val="24"/>
        </w:rPr>
        <w:tab/>
        <w:t>Подписанием Договора Участник дает согласие Застройщику в течение всего срока действия Договора и пяти лет после исполнения или расторжения Договора на автоматизированную, а также без использования средств автоматизации обработку своих персональных данных, перечень которых определен Федеральным законом от 27.07.2006 № 152-ФЗ «О персональных данных», в том числе, но не ограничиваясь: фамилии, имени, отчества; даты и места рождения; паспортных данных; индивидуальном номере налогоплательщика; номере СНИЛС; поле; гражданстве; адресе регистрации по месту жительства и адресе фактического проживания; номеров телефона; адресе электронной почты, иных сведений, которые могут быть использованы при заключении и исполнении Договора.</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lastRenderedPageBreak/>
        <w:t>15.8.</w:t>
      </w:r>
      <w:r w:rsidRPr="00C91DA0">
        <w:rPr>
          <w:rFonts w:ascii="Times New Roman" w:eastAsia="Calibri" w:hAnsi="Times New Roman" w:cs="Times New Roman"/>
          <w:sz w:val="24"/>
          <w:szCs w:val="24"/>
        </w:rPr>
        <w:tab/>
        <w:t>Во всем остальном, не предусмотренном настоящим Договором, стороны руководствуются Применимым правом.</w:t>
      </w:r>
    </w:p>
    <w:p w:rsidR="00C91DA0" w:rsidRPr="00C91DA0" w:rsidRDefault="00C91DA0" w:rsidP="00634477">
      <w:pPr>
        <w:tabs>
          <w:tab w:val="left" w:pos="1134"/>
        </w:tabs>
        <w:spacing w:after="0" w:line="240" w:lineRule="auto"/>
        <w:ind w:firstLine="567"/>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15.9.</w:t>
      </w:r>
      <w:r w:rsidRPr="00C91DA0">
        <w:rPr>
          <w:rFonts w:ascii="Times New Roman" w:eastAsia="Calibri" w:hAnsi="Times New Roman" w:cs="Times New Roman"/>
          <w:sz w:val="24"/>
          <w:szCs w:val="24"/>
        </w:rPr>
        <w:tab/>
        <w:t xml:space="preserve">Настоящий Договор составлен в </w:t>
      </w:r>
      <w:r w:rsidRPr="00C91DA0">
        <w:rPr>
          <w:rFonts w:ascii="Times New Roman" w:eastAsia="Calibri" w:hAnsi="Times New Roman" w:cs="Times New Roman"/>
          <w:b/>
          <w:sz w:val="24"/>
          <w:szCs w:val="24"/>
        </w:rPr>
        <w:t>трех</w:t>
      </w:r>
      <w:r w:rsidRPr="00C91DA0">
        <w:rPr>
          <w:rFonts w:ascii="Times New Roman" w:eastAsia="Calibri" w:hAnsi="Times New Roman" w:cs="Times New Roman"/>
          <w:sz w:val="24"/>
          <w:szCs w:val="24"/>
        </w:rPr>
        <w:t xml:space="preserve"> подлинных экземплярах, имеющих равную юридическую силу, по одному для каждой из Сторон и один - для представления в орган, осуществляющий государственную регистрацию прав на недвижимое имущество и сделок с ним.</w:t>
      </w:r>
    </w:p>
    <w:p w:rsidR="00C91DA0" w:rsidRPr="00C91DA0" w:rsidRDefault="00C91DA0" w:rsidP="00C91DA0">
      <w:pPr>
        <w:spacing w:after="0" w:line="240" w:lineRule="auto"/>
        <w:ind w:firstLine="744"/>
        <w:jc w:val="both"/>
        <w:rPr>
          <w:rFonts w:ascii="Times New Roman" w:eastAsia="Calibri" w:hAnsi="Times New Roman" w:cs="Times New Roman"/>
          <w:sz w:val="24"/>
          <w:szCs w:val="24"/>
        </w:rPr>
      </w:pPr>
    </w:p>
    <w:p w:rsidR="00C91DA0" w:rsidRPr="00C91DA0" w:rsidRDefault="00C91DA0" w:rsidP="00634477">
      <w:pPr>
        <w:spacing w:after="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16. ЮРИДИЧЕСКИЕ АДРЕСА И РЕКВИЗИТЫ СТОРОН</w:t>
      </w:r>
    </w:p>
    <w:p w:rsidR="00C91DA0" w:rsidRPr="00C91DA0" w:rsidRDefault="00C91DA0" w:rsidP="00C91DA0">
      <w:pPr>
        <w:spacing w:after="0" w:line="240" w:lineRule="auto"/>
        <w:ind w:firstLine="744"/>
        <w:jc w:val="center"/>
        <w:rPr>
          <w:rFonts w:ascii="Times New Roman" w:eastAsia="Calibri" w:hAnsi="Times New Roman" w:cs="Times New Roman"/>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847"/>
      </w:tblGrid>
      <w:tr w:rsidR="00C91DA0" w:rsidRPr="00C91DA0" w:rsidTr="00281B6F">
        <w:tc>
          <w:tcPr>
            <w:tcW w:w="4846" w:type="dxa"/>
          </w:tcPr>
          <w:p w:rsidR="00C91DA0" w:rsidRPr="00C91DA0" w:rsidRDefault="00C91DA0" w:rsidP="00C91DA0">
            <w:pPr>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Застройщик</w:t>
            </w:r>
          </w:p>
          <w:p w:rsidR="00C91DA0" w:rsidRPr="00C91DA0" w:rsidRDefault="00C91DA0" w:rsidP="00C91DA0">
            <w:pPr>
              <w:rPr>
                <w:rFonts w:ascii="Times New Roman" w:eastAsia="Calibri" w:hAnsi="Times New Roman" w:cs="Times New Roman"/>
                <w:sz w:val="24"/>
                <w:szCs w:val="24"/>
              </w:rPr>
            </w:pPr>
            <w:r w:rsidRPr="00C91DA0">
              <w:rPr>
                <w:rFonts w:ascii="Times New Roman" w:eastAsia="Calibri" w:hAnsi="Times New Roman" w:cs="Times New Roman"/>
                <w:sz w:val="24"/>
                <w:szCs w:val="24"/>
              </w:rPr>
              <w:t>ООО «Специализированный застройщик «МИЛЯ»</w:t>
            </w:r>
          </w:p>
          <w:p w:rsidR="00C91DA0" w:rsidRPr="00C91DA0" w:rsidRDefault="00C91DA0" w:rsidP="00C91DA0">
            <w:pPr>
              <w:rPr>
                <w:rFonts w:ascii="Times New Roman" w:eastAsia="Calibri" w:hAnsi="Times New Roman" w:cs="Times New Roman"/>
                <w:sz w:val="24"/>
                <w:szCs w:val="24"/>
              </w:rPr>
            </w:pPr>
            <w:r w:rsidRPr="00C91DA0">
              <w:rPr>
                <w:rFonts w:ascii="Times New Roman" w:eastAsia="Calibri" w:hAnsi="Times New Roman" w:cs="Times New Roman"/>
                <w:sz w:val="24"/>
                <w:szCs w:val="24"/>
              </w:rPr>
              <w:t>Юр. адрес: 690091, Приморский край, г. Владивосток, ул. Пушкинская, д. 17А, кв. 1</w:t>
            </w:r>
          </w:p>
          <w:p w:rsidR="00C91DA0" w:rsidRPr="00C91DA0" w:rsidRDefault="00C91DA0" w:rsidP="00C91DA0">
            <w:pPr>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ИНН 2536298946, КПП 253601001,</w:t>
            </w:r>
          </w:p>
          <w:p w:rsidR="00C91DA0" w:rsidRPr="00C91DA0" w:rsidRDefault="00C91DA0" w:rsidP="00C91DA0">
            <w:pPr>
              <w:jc w:val="both"/>
              <w:rPr>
                <w:rFonts w:ascii="Times New Roman" w:eastAsia="Calibri" w:hAnsi="Times New Roman" w:cs="Times New Roman"/>
                <w:sz w:val="24"/>
                <w:szCs w:val="24"/>
              </w:rPr>
            </w:pPr>
          </w:p>
        </w:tc>
        <w:tc>
          <w:tcPr>
            <w:tcW w:w="4847" w:type="dxa"/>
          </w:tcPr>
          <w:p w:rsidR="00C91DA0" w:rsidRPr="00C91DA0" w:rsidRDefault="00C91DA0" w:rsidP="00C91DA0">
            <w:pPr>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Участник</w:t>
            </w:r>
          </w:p>
          <w:p w:rsidR="00C91DA0" w:rsidRPr="00C91DA0" w:rsidRDefault="00A25B53" w:rsidP="00C91DA0">
            <w:pPr>
              <w:rPr>
                <w:rFonts w:ascii="Times New Roman" w:eastAsia="Calibri" w:hAnsi="Times New Roman" w:cs="Times New Roman"/>
                <w:b/>
                <w:sz w:val="24"/>
                <w:szCs w:val="24"/>
              </w:rPr>
            </w:pPr>
            <w:sdt>
              <w:sdtPr>
                <w:rPr>
                  <w:rFonts w:ascii="Times New Roman" w:eastAsia="Calibri" w:hAnsi="Times New Roman" w:cs="Times New Roman"/>
                  <w:sz w:val="24"/>
                  <w:szCs w:val="24"/>
                </w:rPr>
                <w:alias w:val="Организация"/>
                <w:tag w:val=""/>
                <w:id w:val="116347013"/>
                <w:placeholder>
                  <w:docPart w:val="D838CE0D6A23488A89781586C6CC6F9E"/>
                </w:placeholder>
                <w:dataBinding w:prefixMappings="xmlns:ns0='http://schemas.openxmlformats.org/officeDocument/2006/extended-properties' " w:xpath="/ns0:Properties[1]/ns0:Company[1]" w:storeItemID="{6668398D-A668-4E3E-A5EB-62B293D839F1}"/>
                <w:text/>
              </w:sdtPr>
              <w:sdtEndPr/>
              <w:sdtContent>
                <w:r w:rsidR="00281B6F">
                  <w:rPr>
                    <w:rFonts w:ascii="Times New Roman" w:eastAsia="Calibri" w:hAnsi="Times New Roman" w:cs="Times New Roman"/>
                    <w:sz w:val="24"/>
                    <w:szCs w:val="24"/>
                  </w:rPr>
                  <w:t xml:space="preserve">ФИО, дата рождения </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 место рождения:</w:t>
                </w:r>
                <w:r w:rsidR="00281B6F">
                  <w:rPr>
                    <w:rFonts w:ascii="Times New Roman" w:eastAsia="Calibri" w:hAnsi="Times New Roman" w:cs="Times New Roman"/>
                    <w:sz w:val="24"/>
                    <w:szCs w:val="24"/>
                  </w:rPr>
                  <w:tab/>
                  <w:t xml:space="preserve">, паспорт РФ: серия </w:t>
                </w:r>
                <w:r w:rsidR="00281B6F">
                  <w:rPr>
                    <w:rFonts w:ascii="Times New Roman" w:eastAsia="Calibri" w:hAnsi="Times New Roman" w:cs="Times New Roman"/>
                    <w:sz w:val="24"/>
                    <w:szCs w:val="24"/>
                  </w:rPr>
                  <w:tab/>
                  <w:t xml:space="preserve"> </w:t>
                </w:r>
                <w:r w:rsidR="00281B6F">
                  <w:rPr>
                    <w:rFonts w:ascii="Times New Roman" w:eastAsia="Calibri" w:hAnsi="Times New Roman" w:cs="Times New Roman"/>
                    <w:sz w:val="24"/>
                    <w:szCs w:val="24"/>
                  </w:rPr>
                  <w:tab/>
                  <w:t>, №</w:t>
                </w:r>
                <w:proofErr w:type="gramStart"/>
                <w:r w:rsidR="00281B6F">
                  <w:rPr>
                    <w:rFonts w:ascii="Times New Roman" w:eastAsia="Calibri" w:hAnsi="Times New Roman" w:cs="Times New Roman"/>
                    <w:sz w:val="24"/>
                    <w:szCs w:val="24"/>
                  </w:rPr>
                  <w:tab/>
                  <w:t>,выдан</w:t>
                </w:r>
                <w:proofErr w:type="gramEnd"/>
                <w:r w:rsidR="00281B6F">
                  <w:rPr>
                    <w:rFonts w:ascii="Times New Roman" w:eastAsia="Calibri" w:hAnsi="Times New Roman" w:cs="Times New Roman"/>
                    <w:sz w:val="24"/>
                    <w:szCs w:val="24"/>
                  </w:rPr>
                  <w:tab/>
                  <w:t xml:space="preserve">, дата выдачи: </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 xml:space="preserve">, код подразделения: </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 зарегистрирован(а) по адресу:</w:t>
                </w:r>
              </w:sdtContent>
            </w:sdt>
            <w:r w:rsidR="00C91DA0" w:rsidRPr="00C91DA0">
              <w:rPr>
                <w:rFonts w:ascii="Times New Roman" w:eastAsia="Calibri" w:hAnsi="Times New Roman" w:cs="Times New Roman"/>
                <w:sz w:val="24"/>
                <w:szCs w:val="24"/>
              </w:rPr>
              <w:tab/>
            </w:r>
          </w:p>
        </w:tc>
      </w:tr>
      <w:tr w:rsidR="00C91DA0" w:rsidRPr="00C91DA0" w:rsidTr="00281B6F">
        <w:tc>
          <w:tcPr>
            <w:tcW w:w="4846" w:type="dxa"/>
          </w:tcPr>
          <w:p w:rsidR="00C91DA0" w:rsidRPr="00C91DA0" w:rsidRDefault="00C91DA0" w:rsidP="00C91DA0">
            <w:pPr>
              <w:rPr>
                <w:rFonts w:ascii="Times New Roman" w:eastAsia="Calibri" w:hAnsi="Times New Roman" w:cs="Times New Roman"/>
                <w:b/>
                <w:sz w:val="24"/>
                <w:szCs w:val="24"/>
              </w:rPr>
            </w:pPr>
            <w:r w:rsidRPr="00C91DA0">
              <w:rPr>
                <w:rFonts w:ascii="Times New Roman" w:eastAsia="Calibri" w:hAnsi="Times New Roman" w:cs="Times New Roman"/>
                <w:b/>
                <w:sz w:val="24"/>
                <w:szCs w:val="24"/>
              </w:rPr>
              <w:t xml:space="preserve">Генеральный директор </w:t>
            </w:r>
          </w:p>
          <w:p w:rsidR="00C91DA0" w:rsidRPr="00C91DA0" w:rsidRDefault="00C91DA0" w:rsidP="00C91DA0">
            <w:pPr>
              <w:rPr>
                <w:rFonts w:ascii="Times New Roman" w:eastAsia="Calibri" w:hAnsi="Times New Roman" w:cs="Times New Roman"/>
                <w:b/>
                <w:sz w:val="24"/>
                <w:szCs w:val="24"/>
              </w:rPr>
            </w:pPr>
          </w:p>
          <w:p w:rsidR="00C91DA0" w:rsidRPr="00C91DA0" w:rsidRDefault="00C91DA0" w:rsidP="00C91DA0">
            <w:pPr>
              <w:rPr>
                <w:rFonts w:ascii="Times New Roman" w:eastAsia="Calibri" w:hAnsi="Times New Roman" w:cs="Times New Roman"/>
                <w:b/>
                <w:sz w:val="24"/>
                <w:szCs w:val="24"/>
              </w:rPr>
            </w:pPr>
            <w:r w:rsidRPr="00C91DA0">
              <w:rPr>
                <w:rFonts w:ascii="Times New Roman" w:eastAsia="Calibri" w:hAnsi="Times New Roman" w:cs="Times New Roman"/>
                <w:b/>
                <w:sz w:val="24"/>
                <w:szCs w:val="24"/>
              </w:rPr>
              <w:t>___________________/М.Ю. Лобанов</w:t>
            </w:r>
          </w:p>
        </w:tc>
        <w:tc>
          <w:tcPr>
            <w:tcW w:w="4847" w:type="dxa"/>
          </w:tcPr>
          <w:p w:rsidR="00C91DA0" w:rsidRPr="00C91DA0" w:rsidRDefault="00C91DA0" w:rsidP="00C91DA0">
            <w:pPr>
              <w:rPr>
                <w:rFonts w:ascii="Times New Roman" w:eastAsia="Calibri" w:hAnsi="Times New Roman" w:cs="Times New Roman"/>
                <w:b/>
                <w:sz w:val="24"/>
                <w:szCs w:val="24"/>
              </w:rPr>
            </w:pPr>
          </w:p>
          <w:p w:rsidR="00C91DA0" w:rsidRPr="00C91DA0" w:rsidRDefault="00C91DA0" w:rsidP="00C91DA0">
            <w:pPr>
              <w:rPr>
                <w:rFonts w:ascii="Times New Roman" w:eastAsia="Calibri" w:hAnsi="Times New Roman" w:cs="Times New Roman"/>
                <w:b/>
                <w:sz w:val="24"/>
                <w:szCs w:val="24"/>
              </w:rPr>
            </w:pPr>
          </w:p>
          <w:p w:rsidR="00C91DA0" w:rsidRPr="00C91DA0" w:rsidRDefault="00C91DA0" w:rsidP="00C91DA0">
            <w:pPr>
              <w:rPr>
                <w:rFonts w:ascii="Times New Roman" w:eastAsia="Calibri" w:hAnsi="Times New Roman" w:cs="Times New Roman"/>
                <w:b/>
                <w:sz w:val="24"/>
                <w:szCs w:val="24"/>
              </w:rPr>
            </w:pPr>
            <w:r w:rsidRPr="00C91DA0">
              <w:rPr>
                <w:rFonts w:ascii="Times New Roman" w:eastAsia="Calibri" w:hAnsi="Times New Roman" w:cs="Times New Roman"/>
                <w:b/>
                <w:sz w:val="24"/>
                <w:szCs w:val="24"/>
              </w:rPr>
              <w:t>__________________/______________</w:t>
            </w:r>
          </w:p>
        </w:tc>
      </w:tr>
    </w:tbl>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Default="00C91DA0" w:rsidP="00C91DA0">
      <w:pPr>
        <w:spacing w:after="0" w:line="240" w:lineRule="auto"/>
        <w:jc w:val="both"/>
        <w:rPr>
          <w:rFonts w:ascii="Times New Roman" w:eastAsia="Calibri" w:hAnsi="Times New Roman" w:cs="Times New Roman"/>
          <w:b/>
          <w:sz w:val="24"/>
          <w:szCs w:val="24"/>
        </w:rPr>
      </w:pPr>
    </w:p>
    <w:p w:rsidR="006C06A0" w:rsidRDefault="006C06A0" w:rsidP="00C91DA0">
      <w:pPr>
        <w:spacing w:after="0" w:line="240" w:lineRule="auto"/>
        <w:jc w:val="both"/>
        <w:rPr>
          <w:rFonts w:ascii="Times New Roman" w:eastAsia="Calibri" w:hAnsi="Times New Roman" w:cs="Times New Roman"/>
          <w:b/>
          <w:sz w:val="24"/>
          <w:szCs w:val="24"/>
        </w:rPr>
      </w:pPr>
    </w:p>
    <w:p w:rsidR="006C06A0" w:rsidRDefault="006C06A0" w:rsidP="00C91DA0">
      <w:pPr>
        <w:spacing w:after="0" w:line="240" w:lineRule="auto"/>
        <w:jc w:val="both"/>
        <w:rPr>
          <w:rFonts w:ascii="Times New Roman" w:eastAsia="Calibri" w:hAnsi="Times New Roman" w:cs="Times New Roman"/>
          <w:b/>
          <w:sz w:val="24"/>
          <w:szCs w:val="24"/>
        </w:rPr>
      </w:pPr>
    </w:p>
    <w:p w:rsidR="006C06A0" w:rsidRDefault="006C06A0" w:rsidP="00C91DA0">
      <w:pPr>
        <w:spacing w:after="0" w:line="240" w:lineRule="auto"/>
        <w:jc w:val="both"/>
        <w:rPr>
          <w:rFonts w:ascii="Times New Roman" w:eastAsia="Calibri" w:hAnsi="Times New Roman" w:cs="Times New Roman"/>
          <w:b/>
          <w:sz w:val="24"/>
          <w:szCs w:val="24"/>
        </w:rPr>
      </w:pPr>
    </w:p>
    <w:p w:rsidR="006C06A0" w:rsidRDefault="006C06A0" w:rsidP="00C91DA0">
      <w:pPr>
        <w:spacing w:after="0" w:line="240" w:lineRule="auto"/>
        <w:jc w:val="both"/>
        <w:rPr>
          <w:rFonts w:ascii="Times New Roman" w:eastAsia="Calibri" w:hAnsi="Times New Roman" w:cs="Times New Roman"/>
          <w:b/>
          <w:sz w:val="24"/>
          <w:szCs w:val="24"/>
        </w:rPr>
      </w:pPr>
    </w:p>
    <w:p w:rsidR="006C06A0" w:rsidRDefault="006C06A0" w:rsidP="00C91DA0">
      <w:pPr>
        <w:spacing w:after="0" w:line="240" w:lineRule="auto"/>
        <w:jc w:val="both"/>
        <w:rPr>
          <w:rFonts w:ascii="Times New Roman" w:eastAsia="Calibri" w:hAnsi="Times New Roman" w:cs="Times New Roman"/>
          <w:b/>
          <w:sz w:val="24"/>
          <w:szCs w:val="24"/>
        </w:rPr>
      </w:pPr>
    </w:p>
    <w:p w:rsidR="006C06A0" w:rsidRDefault="006C06A0" w:rsidP="00C91DA0">
      <w:pPr>
        <w:spacing w:after="0" w:line="240" w:lineRule="auto"/>
        <w:jc w:val="both"/>
        <w:rPr>
          <w:rFonts w:ascii="Times New Roman" w:eastAsia="Calibri" w:hAnsi="Times New Roman" w:cs="Times New Roman"/>
          <w:b/>
          <w:sz w:val="24"/>
          <w:szCs w:val="24"/>
        </w:rPr>
      </w:pPr>
    </w:p>
    <w:p w:rsidR="006C06A0" w:rsidRDefault="006C06A0" w:rsidP="00C91DA0">
      <w:pPr>
        <w:spacing w:after="0" w:line="240" w:lineRule="auto"/>
        <w:jc w:val="both"/>
        <w:rPr>
          <w:rFonts w:ascii="Times New Roman" w:eastAsia="Calibri" w:hAnsi="Times New Roman" w:cs="Times New Roman"/>
          <w:b/>
          <w:sz w:val="24"/>
          <w:szCs w:val="24"/>
        </w:rPr>
      </w:pPr>
    </w:p>
    <w:p w:rsidR="006C06A0" w:rsidRDefault="006C06A0" w:rsidP="00C91DA0">
      <w:pPr>
        <w:spacing w:after="0" w:line="240" w:lineRule="auto"/>
        <w:jc w:val="both"/>
        <w:rPr>
          <w:rFonts w:ascii="Times New Roman" w:eastAsia="Calibri" w:hAnsi="Times New Roman" w:cs="Times New Roman"/>
          <w:b/>
          <w:sz w:val="24"/>
          <w:szCs w:val="24"/>
        </w:rPr>
      </w:pPr>
    </w:p>
    <w:p w:rsidR="006C06A0" w:rsidRDefault="006C06A0" w:rsidP="00C91DA0">
      <w:pPr>
        <w:spacing w:after="0" w:line="240" w:lineRule="auto"/>
        <w:jc w:val="both"/>
        <w:rPr>
          <w:rFonts w:ascii="Times New Roman" w:eastAsia="Calibri" w:hAnsi="Times New Roman" w:cs="Times New Roman"/>
          <w:b/>
          <w:sz w:val="24"/>
          <w:szCs w:val="24"/>
        </w:rPr>
      </w:pPr>
    </w:p>
    <w:p w:rsidR="006C06A0" w:rsidRPr="00C91DA0" w:rsidRDefault="006C06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jc w:val="both"/>
        <w:rPr>
          <w:rFonts w:ascii="Times New Roman" w:eastAsia="Calibri" w:hAnsi="Times New Roman" w:cs="Times New Roman"/>
          <w:b/>
          <w:sz w:val="24"/>
          <w:szCs w:val="24"/>
        </w:rPr>
      </w:pPr>
    </w:p>
    <w:p w:rsidR="00C91DA0" w:rsidRPr="00C91DA0" w:rsidRDefault="00C91DA0" w:rsidP="00C91DA0">
      <w:pPr>
        <w:spacing w:after="0" w:line="240" w:lineRule="auto"/>
        <w:rPr>
          <w:rFonts w:ascii="Times New Roman" w:eastAsia="Calibri" w:hAnsi="Times New Roman" w:cs="Times New Roman"/>
          <w:b/>
          <w:sz w:val="24"/>
          <w:szCs w:val="24"/>
        </w:rPr>
      </w:pPr>
      <w:r w:rsidRPr="00C91DA0">
        <w:rPr>
          <w:rFonts w:ascii="Times New Roman" w:eastAsia="Calibri" w:hAnsi="Times New Roman" w:cs="Times New Roman"/>
          <w:b/>
          <w:sz w:val="24"/>
          <w:szCs w:val="24"/>
        </w:rPr>
        <w:lastRenderedPageBreak/>
        <w:t>ПРИЛОЖЕНИЕ №1</w:t>
      </w:r>
    </w:p>
    <w:p w:rsidR="00C91DA0" w:rsidRPr="00C91DA0" w:rsidRDefault="00C91DA0" w:rsidP="00C91DA0">
      <w:pPr>
        <w:spacing w:after="0" w:line="240" w:lineRule="auto"/>
        <w:rPr>
          <w:rFonts w:ascii="Times New Roman" w:eastAsia="Calibri" w:hAnsi="Times New Roman" w:cs="Times New Roman"/>
          <w:b/>
          <w:sz w:val="24"/>
          <w:szCs w:val="24"/>
        </w:rPr>
      </w:pPr>
      <w:r w:rsidRPr="00C91DA0">
        <w:rPr>
          <w:rFonts w:ascii="Times New Roman" w:eastAsia="Calibri" w:hAnsi="Times New Roman" w:cs="Times New Roman"/>
          <w:b/>
          <w:sz w:val="24"/>
          <w:szCs w:val="24"/>
        </w:rPr>
        <w:t xml:space="preserve">к Договору № </w:t>
      </w:r>
      <w:r w:rsidRPr="00C91DA0">
        <w:rPr>
          <w:rFonts w:ascii="Times New Roman" w:eastAsia="Calibri" w:hAnsi="Times New Roman" w:cs="Times New Roman"/>
          <w:b/>
          <w:sz w:val="24"/>
          <w:szCs w:val="24"/>
        </w:rPr>
        <w:tab/>
      </w:r>
    </w:p>
    <w:p w:rsidR="00C91DA0" w:rsidRPr="00C91DA0" w:rsidRDefault="00C91DA0" w:rsidP="00C91DA0">
      <w:pPr>
        <w:spacing w:after="0" w:line="240" w:lineRule="auto"/>
        <w:rPr>
          <w:rFonts w:ascii="Times New Roman" w:eastAsia="Calibri" w:hAnsi="Times New Roman" w:cs="Times New Roman"/>
          <w:b/>
          <w:sz w:val="24"/>
          <w:szCs w:val="24"/>
        </w:rPr>
      </w:pPr>
      <w:r w:rsidRPr="00C91DA0">
        <w:rPr>
          <w:rFonts w:ascii="Times New Roman" w:eastAsia="Calibri" w:hAnsi="Times New Roman" w:cs="Times New Roman"/>
          <w:b/>
          <w:sz w:val="24"/>
          <w:szCs w:val="24"/>
        </w:rPr>
        <w:t>участия в долевом строительстве от «»</w:t>
      </w:r>
      <w:r w:rsidRPr="00C91DA0">
        <w:rPr>
          <w:rFonts w:ascii="Times New Roman" w:eastAsia="Calibri" w:hAnsi="Times New Roman" w:cs="Times New Roman"/>
          <w:b/>
          <w:sz w:val="24"/>
          <w:szCs w:val="24"/>
        </w:rPr>
        <w:tab/>
        <w:t>202</w:t>
      </w:r>
      <w:r w:rsidRPr="00C91DA0">
        <w:rPr>
          <w:rFonts w:ascii="Times New Roman" w:eastAsia="Calibri" w:hAnsi="Times New Roman" w:cs="Times New Roman"/>
          <w:b/>
          <w:sz w:val="24"/>
          <w:szCs w:val="24"/>
        </w:rPr>
        <w:tab/>
        <w:t>г.</w:t>
      </w:r>
    </w:p>
    <w:p w:rsidR="00C91DA0" w:rsidRPr="00C91DA0" w:rsidRDefault="00C91DA0" w:rsidP="00C91DA0">
      <w:pPr>
        <w:spacing w:after="0" w:line="240" w:lineRule="auto"/>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План Объекта долевого строительство, отображающий в графической форме расположение по отношению друг к другу его частей, местоположение Объекта долевого строительства на этаже строящегося (создаваемого) Многоквартирного дома</w:t>
      </w: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p w:rsidR="00C91DA0" w:rsidRPr="00C91DA0" w:rsidRDefault="00C91DA0" w:rsidP="00C91DA0">
      <w:pPr>
        <w:spacing w:after="0" w:line="240" w:lineRule="auto"/>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847"/>
      </w:tblGrid>
      <w:tr w:rsidR="00C91DA0" w:rsidRPr="00C91DA0" w:rsidTr="00423745">
        <w:tc>
          <w:tcPr>
            <w:tcW w:w="4846" w:type="dxa"/>
          </w:tcPr>
          <w:p w:rsidR="00C91DA0" w:rsidRPr="00C91DA0" w:rsidRDefault="00C91DA0" w:rsidP="00C91DA0">
            <w:pPr>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Застройщик</w:t>
            </w:r>
          </w:p>
          <w:p w:rsidR="00C91DA0" w:rsidRPr="00C91DA0" w:rsidRDefault="00C91DA0" w:rsidP="00C91DA0">
            <w:pPr>
              <w:rPr>
                <w:rFonts w:ascii="Times New Roman" w:eastAsia="Calibri" w:hAnsi="Times New Roman" w:cs="Times New Roman"/>
                <w:sz w:val="24"/>
                <w:szCs w:val="24"/>
              </w:rPr>
            </w:pPr>
            <w:r w:rsidRPr="00C91DA0">
              <w:rPr>
                <w:rFonts w:ascii="Times New Roman" w:eastAsia="Calibri" w:hAnsi="Times New Roman" w:cs="Times New Roman"/>
                <w:sz w:val="24"/>
                <w:szCs w:val="24"/>
              </w:rPr>
              <w:t>ООО «Специализированный застройщик «МИЛЯ»</w:t>
            </w:r>
          </w:p>
          <w:p w:rsidR="00C91DA0" w:rsidRPr="00C91DA0" w:rsidRDefault="00C91DA0" w:rsidP="00C91DA0">
            <w:pPr>
              <w:rPr>
                <w:rFonts w:ascii="Times New Roman" w:eastAsia="Calibri" w:hAnsi="Times New Roman" w:cs="Times New Roman"/>
                <w:sz w:val="24"/>
                <w:szCs w:val="24"/>
              </w:rPr>
            </w:pPr>
            <w:r w:rsidRPr="00C91DA0">
              <w:rPr>
                <w:rFonts w:ascii="Times New Roman" w:eastAsia="Calibri" w:hAnsi="Times New Roman" w:cs="Times New Roman"/>
                <w:sz w:val="24"/>
                <w:szCs w:val="24"/>
              </w:rPr>
              <w:t>Юр. адрес: 690091, Приморский край, г. Владивосток, ул. Пушкинская, д. 17А, кв. 1</w:t>
            </w:r>
          </w:p>
          <w:p w:rsidR="00C91DA0" w:rsidRPr="00C91DA0" w:rsidRDefault="00C91DA0" w:rsidP="00C91DA0">
            <w:pPr>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ИНН 2536298946, КПП 253601001,</w:t>
            </w:r>
          </w:p>
          <w:p w:rsidR="00C91DA0" w:rsidRPr="00C91DA0" w:rsidRDefault="00C91DA0" w:rsidP="00C91DA0">
            <w:pPr>
              <w:jc w:val="both"/>
              <w:rPr>
                <w:rFonts w:ascii="Times New Roman" w:eastAsia="Calibri" w:hAnsi="Times New Roman" w:cs="Times New Roman"/>
                <w:sz w:val="24"/>
                <w:szCs w:val="24"/>
              </w:rPr>
            </w:pPr>
          </w:p>
        </w:tc>
        <w:tc>
          <w:tcPr>
            <w:tcW w:w="4847" w:type="dxa"/>
          </w:tcPr>
          <w:p w:rsidR="00C91DA0" w:rsidRPr="00C91DA0" w:rsidRDefault="00C91DA0" w:rsidP="00C91DA0">
            <w:pPr>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Участник</w:t>
            </w:r>
          </w:p>
          <w:p w:rsidR="00C91DA0" w:rsidRPr="00C91DA0" w:rsidRDefault="00A25B53" w:rsidP="00C91DA0">
            <w:pPr>
              <w:rPr>
                <w:rFonts w:ascii="Times New Roman" w:eastAsia="Calibri" w:hAnsi="Times New Roman" w:cs="Times New Roman"/>
                <w:b/>
                <w:sz w:val="24"/>
                <w:szCs w:val="24"/>
              </w:rPr>
            </w:pPr>
            <w:sdt>
              <w:sdtPr>
                <w:rPr>
                  <w:rFonts w:ascii="Times New Roman" w:eastAsia="Calibri" w:hAnsi="Times New Roman" w:cs="Times New Roman"/>
                  <w:sz w:val="24"/>
                  <w:szCs w:val="24"/>
                </w:rPr>
                <w:alias w:val="Организация"/>
                <w:tag w:val=""/>
                <w:id w:val="-590167000"/>
                <w:placeholder>
                  <w:docPart w:val="B4C2D82BC3AC4BE8A8E442B8F649DD90"/>
                </w:placeholder>
                <w:dataBinding w:prefixMappings="xmlns:ns0='http://schemas.openxmlformats.org/officeDocument/2006/extended-properties' " w:xpath="/ns0:Properties[1]/ns0:Company[1]" w:storeItemID="{6668398D-A668-4E3E-A5EB-62B293D839F1}"/>
                <w:text/>
              </w:sdtPr>
              <w:sdtEndPr/>
              <w:sdtContent>
                <w:r w:rsidR="00281B6F">
                  <w:rPr>
                    <w:rFonts w:ascii="Times New Roman" w:eastAsia="Calibri" w:hAnsi="Times New Roman" w:cs="Times New Roman"/>
                    <w:sz w:val="24"/>
                    <w:szCs w:val="24"/>
                  </w:rPr>
                  <w:t xml:space="preserve">ФИО, дата рождения </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 место рождения:</w:t>
                </w:r>
                <w:r w:rsidR="00281B6F">
                  <w:rPr>
                    <w:rFonts w:ascii="Times New Roman" w:eastAsia="Calibri" w:hAnsi="Times New Roman" w:cs="Times New Roman"/>
                    <w:sz w:val="24"/>
                    <w:szCs w:val="24"/>
                  </w:rPr>
                  <w:tab/>
                  <w:t xml:space="preserve">, паспорт РФ: серия </w:t>
                </w:r>
                <w:r w:rsidR="00281B6F">
                  <w:rPr>
                    <w:rFonts w:ascii="Times New Roman" w:eastAsia="Calibri" w:hAnsi="Times New Roman" w:cs="Times New Roman"/>
                    <w:sz w:val="24"/>
                    <w:szCs w:val="24"/>
                  </w:rPr>
                  <w:tab/>
                  <w:t xml:space="preserve"> </w:t>
                </w:r>
                <w:r w:rsidR="00281B6F">
                  <w:rPr>
                    <w:rFonts w:ascii="Times New Roman" w:eastAsia="Calibri" w:hAnsi="Times New Roman" w:cs="Times New Roman"/>
                    <w:sz w:val="24"/>
                    <w:szCs w:val="24"/>
                  </w:rPr>
                  <w:tab/>
                  <w:t>, №</w:t>
                </w:r>
                <w:proofErr w:type="gramStart"/>
                <w:r w:rsidR="00281B6F">
                  <w:rPr>
                    <w:rFonts w:ascii="Times New Roman" w:eastAsia="Calibri" w:hAnsi="Times New Roman" w:cs="Times New Roman"/>
                    <w:sz w:val="24"/>
                    <w:szCs w:val="24"/>
                  </w:rPr>
                  <w:tab/>
                  <w:t>,выдан</w:t>
                </w:r>
                <w:proofErr w:type="gramEnd"/>
                <w:r w:rsidR="00281B6F">
                  <w:rPr>
                    <w:rFonts w:ascii="Times New Roman" w:eastAsia="Calibri" w:hAnsi="Times New Roman" w:cs="Times New Roman"/>
                    <w:sz w:val="24"/>
                    <w:szCs w:val="24"/>
                  </w:rPr>
                  <w:tab/>
                  <w:t xml:space="preserve">, дата выдачи: </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 xml:space="preserve">, код подразделения: </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 зарегистрирован(а) по адресу:</w:t>
                </w:r>
              </w:sdtContent>
            </w:sdt>
            <w:r w:rsidR="00C91DA0" w:rsidRPr="00C91DA0">
              <w:rPr>
                <w:rFonts w:ascii="Times New Roman" w:eastAsia="Calibri" w:hAnsi="Times New Roman" w:cs="Times New Roman"/>
                <w:sz w:val="24"/>
                <w:szCs w:val="24"/>
              </w:rPr>
              <w:tab/>
            </w:r>
          </w:p>
        </w:tc>
      </w:tr>
      <w:tr w:rsidR="00C91DA0" w:rsidRPr="00C91DA0" w:rsidTr="00423745">
        <w:tc>
          <w:tcPr>
            <w:tcW w:w="4846" w:type="dxa"/>
          </w:tcPr>
          <w:p w:rsidR="00C91DA0" w:rsidRPr="00C91DA0" w:rsidRDefault="00C91DA0" w:rsidP="00C91DA0">
            <w:pPr>
              <w:rPr>
                <w:rFonts w:ascii="Times New Roman" w:eastAsia="Calibri" w:hAnsi="Times New Roman" w:cs="Times New Roman"/>
                <w:b/>
                <w:sz w:val="24"/>
                <w:szCs w:val="24"/>
              </w:rPr>
            </w:pPr>
            <w:r w:rsidRPr="00C91DA0">
              <w:rPr>
                <w:rFonts w:ascii="Times New Roman" w:eastAsia="Calibri" w:hAnsi="Times New Roman" w:cs="Times New Roman"/>
                <w:b/>
                <w:sz w:val="24"/>
                <w:szCs w:val="24"/>
              </w:rPr>
              <w:t xml:space="preserve">Генеральный директор </w:t>
            </w:r>
          </w:p>
          <w:p w:rsidR="00C91DA0" w:rsidRPr="00C91DA0" w:rsidRDefault="00C91DA0" w:rsidP="00C91DA0">
            <w:pPr>
              <w:rPr>
                <w:rFonts w:ascii="Times New Roman" w:eastAsia="Calibri" w:hAnsi="Times New Roman" w:cs="Times New Roman"/>
                <w:b/>
                <w:sz w:val="24"/>
                <w:szCs w:val="24"/>
              </w:rPr>
            </w:pPr>
          </w:p>
          <w:p w:rsidR="00C91DA0" w:rsidRPr="00C91DA0" w:rsidRDefault="00C91DA0" w:rsidP="00C91DA0">
            <w:pPr>
              <w:rPr>
                <w:rFonts w:ascii="Times New Roman" w:eastAsia="Calibri" w:hAnsi="Times New Roman" w:cs="Times New Roman"/>
                <w:b/>
                <w:sz w:val="24"/>
                <w:szCs w:val="24"/>
              </w:rPr>
            </w:pPr>
            <w:r w:rsidRPr="00C91DA0">
              <w:rPr>
                <w:rFonts w:ascii="Times New Roman" w:eastAsia="Calibri" w:hAnsi="Times New Roman" w:cs="Times New Roman"/>
                <w:b/>
                <w:sz w:val="24"/>
                <w:szCs w:val="24"/>
              </w:rPr>
              <w:t>___________________/М.Ю. Лобанов</w:t>
            </w:r>
          </w:p>
        </w:tc>
        <w:tc>
          <w:tcPr>
            <w:tcW w:w="4847" w:type="dxa"/>
          </w:tcPr>
          <w:p w:rsidR="00C91DA0" w:rsidRPr="00C91DA0" w:rsidRDefault="00C91DA0" w:rsidP="00C91DA0">
            <w:pPr>
              <w:rPr>
                <w:rFonts w:ascii="Times New Roman" w:eastAsia="Calibri" w:hAnsi="Times New Roman" w:cs="Times New Roman"/>
                <w:b/>
                <w:sz w:val="24"/>
                <w:szCs w:val="24"/>
              </w:rPr>
            </w:pPr>
          </w:p>
          <w:p w:rsidR="00C91DA0" w:rsidRPr="00C91DA0" w:rsidRDefault="00C91DA0" w:rsidP="00C91DA0">
            <w:pPr>
              <w:rPr>
                <w:rFonts w:ascii="Times New Roman" w:eastAsia="Calibri" w:hAnsi="Times New Roman" w:cs="Times New Roman"/>
                <w:b/>
                <w:sz w:val="24"/>
                <w:szCs w:val="24"/>
              </w:rPr>
            </w:pPr>
          </w:p>
          <w:p w:rsidR="00C91DA0" w:rsidRPr="00C91DA0" w:rsidRDefault="00C91DA0" w:rsidP="00C91DA0">
            <w:pPr>
              <w:rPr>
                <w:rFonts w:ascii="Times New Roman" w:eastAsia="Calibri" w:hAnsi="Times New Roman" w:cs="Times New Roman"/>
                <w:b/>
                <w:sz w:val="24"/>
                <w:szCs w:val="24"/>
              </w:rPr>
            </w:pPr>
            <w:r w:rsidRPr="00C91DA0">
              <w:rPr>
                <w:rFonts w:ascii="Times New Roman" w:eastAsia="Calibri" w:hAnsi="Times New Roman" w:cs="Times New Roman"/>
                <w:b/>
                <w:sz w:val="24"/>
                <w:szCs w:val="24"/>
              </w:rPr>
              <w:t>__________________/______________</w:t>
            </w:r>
          </w:p>
        </w:tc>
      </w:tr>
    </w:tbl>
    <w:p w:rsidR="00C91DA0" w:rsidRPr="00C91DA0" w:rsidRDefault="00C91DA0" w:rsidP="00C91DA0">
      <w:pPr>
        <w:spacing w:after="0" w:line="240" w:lineRule="auto"/>
        <w:rPr>
          <w:rFonts w:ascii="Times New Roman" w:eastAsia="Calibri" w:hAnsi="Times New Roman" w:cs="Times New Roman"/>
          <w:b/>
          <w:sz w:val="24"/>
          <w:szCs w:val="24"/>
        </w:rPr>
      </w:pPr>
    </w:p>
    <w:p w:rsidR="00C91DA0" w:rsidRPr="00C91DA0" w:rsidRDefault="00C91DA0" w:rsidP="00C91DA0">
      <w:pPr>
        <w:spacing w:after="0" w:line="240" w:lineRule="auto"/>
        <w:rPr>
          <w:rFonts w:ascii="Times New Roman" w:eastAsia="Calibri" w:hAnsi="Times New Roman" w:cs="Times New Roman"/>
          <w:b/>
          <w:sz w:val="24"/>
          <w:szCs w:val="24"/>
        </w:rPr>
      </w:pPr>
    </w:p>
    <w:p w:rsidR="00C91DA0" w:rsidRDefault="00C91DA0" w:rsidP="00C91DA0">
      <w:pPr>
        <w:spacing w:after="0" w:line="240" w:lineRule="auto"/>
        <w:rPr>
          <w:rFonts w:ascii="Times New Roman" w:eastAsia="Calibri" w:hAnsi="Times New Roman" w:cs="Times New Roman"/>
          <w:b/>
          <w:sz w:val="24"/>
          <w:szCs w:val="24"/>
        </w:rPr>
      </w:pPr>
    </w:p>
    <w:p w:rsidR="00216954" w:rsidRDefault="00216954" w:rsidP="00C91DA0">
      <w:pPr>
        <w:spacing w:after="0" w:line="240" w:lineRule="auto"/>
        <w:rPr>
          <w:rFonts w:ascii="Times New Roman" w:eastAsia="Calibri" w:hAnsi="Times New Roman" w:cs="Times New Roman"/>
          <w:b/>
          <w:sz w:val="24"/>
          <w:szCs w:val="24"/>
        </w:rPr>
      </w:pPr>
    </w:p>
    <w:p w:rsidR="00216954" w:rsidRDefault="00216954" w:rsidP="00C91DA0">
      <w:pPr>
        <w:spacing w:after="0" w:line="240" w:lineRule="auto"/>
        <w:rPr>
          <w:rFonts w:ascii="Times New Roman" w:eastAsia="Calibri" w:hAnsi="Times New Roman" w:cs="Times New Roman"/>
          <w:b/>
          <w:sz w:val="24"/>
          <w:szCs w:val="24"/>
        </w:rPr>
      </w:pPr>
    </w:p>
    <w:p w:rsidR="00216954" w:rsidRDefault="00216954" w:rsidP="00C91DA0">
      <w:pPr>
        <w:spacing w:after="0" w:line="240" w:lineRule="auto"/>
        <w:rPr>
          <w:rFonts w:ascii="Times New Roman" w:eastAsia="Calibri" w:hAnsi="Times New Roman" w:cs="Times New Roman"/>
          <w:b/>
          <w:sz w:val="24"/>
          <w:szCs w:val="24"/>
        </w:rPr>
      </w:pPr>
    </w:p>
    <w:p w:rsidR="00216954" w:rsidRDefault="00216954" w:rsidP="00C91DA0">
      <w:pPr>
        <w:spacing w:after="0" w:line="240" w:lineRule="auto"/>
        <w:rPr>
          <w:rFonts w:ascii="Times New Roman" w:eastAsia="Calibri" w:hAnsi="Times New Roman" w:cs="Times New Roman"/>
          <w:b/>
          <w:sz w:val="24"/>
          <w:szCs w:val="24"/>
        </w:rPr>
      </w:pPr>
    </w:p>
    <w:p w:rsidR="00216954" w:rsidRDefault="00216954" w:rsidP="00C91DA0">
      <w:pPr>
        <w:spacing w:after="0" w:line="240" w:lineRule="auto"/>
        <w:rPr>
          <w:rFonts w:ascii="Times New Roman" w:eastAsia="Calibri" w:hAnsi="Times New Roman" w:cs="Times New Roman"/>
          <w:b/>
          <w:sz w:val="24"/>
          <w:szCs w:val="24"/>
        </w:rPr>
      </w:pPr>
    </w:p>
    <w:p w:rsidR="00216954" w:rsidRDefault="00216954" w:rsidP="00C91DA0">
      <w:pPr>
        <w:spacing w:after="0" w:line="240" w:lineRule="auto"/>
        <w:rPr>
          <w:rFonts w:ascii="Times New Roman" w:eastAsia="Calibri" w:hAnsi="Times New Roman" w:cs="Times New Roman"/>
          <w:b/>
          <w:sz w:val="24"/>
          <w:szCs w:val="24"/>
        </w:rPr>
      </w:pPr>
    </w:p>
    <w:p w:rsidR="00216954" w:rsidRDefault="00216954" w:rsidP="00C91DA0">
      <w:pPr>
        <w:spacing w:after="0" w:line="240" w:lineRule="auto"/>
        <w:rPr>
          <w:rFonts w:ascii="Times New Roman" w:eastAsia="Calibri" w:hAnsi="Times New Roman" w:cs="Times New Roman"/>
          <w:b/>
          <w:sz w:val="24"/>
          <w:szCs w:val="24"/>
        </w:rPr>
      </w:pPr>
    </w:p>
    <w:p w:rsidR="006C06A0" w:rsidRDefault="006C06A0" w:rsidP="00C91DA0">
      <w:pPr>
        <w:spacing w:after="0" w:line="240" w:lineRule="auto"/>
        <w:rPr>
          <w:rFonts w:ascii="Times New Roman" w:eastAsia="Calibri" w:hAnsi="Times New Roman" w:cs="Times New Roman"/>
          <w:b/>
          <w:sz w:val="24"/>
          <w:szCs w:val="24"/>
        </w:rPr>
      </w:pPr>
    </w:p>
    <w:p w:rsidR="006C06A0" w:rsidRDefault="006C06A0" w:rsidP="00C91DA0">
      <w:pPr>
        <w:spacing w:after="0" w:line="240" w:lineRule="auto"/>
        <w:rPr>
          <w:rFonts w:ascii="Times New Roman" w:eastAsia="Calibri" w:hAnsi="Times New Roman" w:cs="Times New Roman"/>
          <w:b/>
          <w:sz w:val="24"/>
          <w:szCs w:val="24"/>
        </w:rPr>
      </w:pPr>
      <w:bookmarkStart w:id="0" w:name="_GoBack"/>
      <w:bookmarkEnd w:id="0"/>
    </w:p>
    <w:p w:rsidR="00216954" w:rsidRDefault="00216954" w:rsidP="00C91DA0">
      <w:pPr>
        <w:spacing w:after="0" w:line="240" w:lineRule="auto"/>
        <w:rPr>
          <w:rFonts w:ascii="Times New Roman" w:eastAsia="Calibri" w:hAnsi="Times New Roman" w:cs="Times New Roman"/>
          <w:b/>
          <w:sz w:val="24"/>
          <w:szCs w:val="24"/>
        </w:rPr>
      </w:pPr>
    </w:p>
    <w:p w:rsidR="00216954" w:rsidRPr="00C91DA0" w:rsidRDefault="00216954" w:rsidP="00C91DA0">
      <w:pPr>
        <w:spacing w:after="0" w:line="240" w:lineRule="auto"/>
        <w:rPr>
          <w:rFonts w:ascii="Times New Roman" w:eastAsia="Calibri" w:hAnsi="Times New Roman" w:cs="Times New Roman"/>
          <w:b/>
          <w:sz w:val="24"/>
          <w:szCs w:val="24"/>
        </w:rPr>
      </w:pPr>
    </w:p>
    <w:p w:rsidR="00C91DA0" w:rsidRPr="00C91DA0" w:rsidRDefault="00C91DA0" w:rsidP="00C91DA0">
      <w:pPr>
        <w:spacing w:after="0" w:line="240" w:lineRule="auto"/>
        <w:rPr>
          <w:rFonts w:ascii="Times New Roman" w:eastAsia="Calibri" w:hAnsi="Times New Roman" w:cs="Times New Roman"/>
          <w:b/>
          <w:sz w:val="24"/>
          <w:szCs w:val="24"/>
        </w:rPr>
      </w:pPr>
    </w:p>
    <w:p w:rsidR="00C91DA0" w:rsidRPr="00C91DA0" w:rsidRDefault="00C91DA0" w:rsidP="00C91DA0">
      <w:pPr>
        <w:spacing w:after="0" w:line="240" w:lineRule="auto"/>
        <w:rPr>
          <w:rFonts w:ascii="Times New Roman" w:eastAsia="Calibri" w:hAnsi="Times New Roman" w:cs="Times New Roman"/>
          <w:b/>
          <w:sz w:val="24"/>
          <w:szCs w:val="24"/>
        </w:rPr>
      </w:pPr>
      <w:r w:rsidRPr="00C91DA0">
        <w:rPr>
          <w:rFonts w:ascii="Times New Roman" w:eastAsia="Calibri" w:hAnsi="Times New Roman" w:cs="Times New Roman"/>
          <w:b/>
          <w:sz w:val="24"/>
          <w:szCs w:val="24"/>
        </w:rPr>
        <w:lastRenderedPageBreak/>
        <w:t>ПРИЛОЖЕНИЕ № 2</w:t>
      </w:r>
    </w:p>
    <w:p w:rsidR="00C91DA0" w:rsidRPr="00C91DA0" w:rsidRDefault="00C91DA0" w:rsidP="00C91DA0">
      <w:pPr>
        <w:spacing w:after="0" w:line="240" w:lineRule="auto"/>
        <w:rPr>
          <w:rFonts w:ascii="Times New Roman" w:eastAsia="Calibri" w:hAnsi="Times New Roman" w:cs="Times New Roman"/>
          <w:b/>
          <w:sz w:val="24"/>
          <w:szCs w:val="24"/>
        </w:rPr>
      </w:pPr>
      <w:r w:rsidRPr="00C91DA0">
        <w:rPr>
          <w:rFonts w:ascii="Times New Roman" w:eastAsia="Calibri" w:hAnsi="Times New Roman" w:cs="Times New Roman"/>
          <w:b/>
          <w:sz w:val="24"/>
          <w:szCs w:val="24"/>
        </w:rPr>
        <w:t xml:space="preserve">к Договору № </w:t>
      </w:r>
      <w:r w:rsidRPr="00C91DA0">
        <w:rPr>
          <w:rFonts w:ascii="Times New Roman" w:eastAsia="Calibri" w:hAnsi="Times New Roman" w:cs="Times New Roman"/>
          <w:b/>
          <w:sz w:val="24"/>
          <w:szCs w:val="24"/>
        </w:rPr>
        <w:tab/>
      </w:r>
    </w:p>
    <w:p w:rsidR="00C91DA0" w:rsidRPr="00C91DA0" w:rsidRDefault="00C91DA0" w:rsidP="00C91DA0">
      <w:pPr>
        <w:spacing w:after="0" w:line="240" w:lineRule="auto"/>
        <w:rPr>
          <w:rFonts w:ascii="Times New Roman" w:eastAsia="Calibri" w:hAnsi="Times New Roman" w:cs="Times New Roman"/>
          <w:b/>
          <w:sz w:val="24"/>
          <w:szCs w:val="24"/>
        </w:rPr>
      </w:pPr>
      <w:r w:rsidRPr="00C91DA0">
        <w:rPr>
          <w:rFonts w:ascii="Times New Roman" w:eastAsia="Calibri" w:hAnsi="Times New Roman" w:cs="Times New Roman"/>
          <w:b/>
          <w:sz w:val="24"/>
          <w:szCs w:val="24"/>
        </w:rPr>
        <w:t>участия в долевом строительстве от «»</w:t>
      </w:r>
      <w:r w:rsidRPr="00C91DA0">
        <w:rPr>
          <w:rFonts w:ascii="Times New Roman" w:eastAsia="Calibri" w:hAnsi="Times New Roman" w:cs="Times New Roman"/>
          <w:b/>
          <w:sz w:val="24"/>
          <w:szCs w:val="24"/>
        </w:rPr>
        <w:tab/>
        <w:t>202</w:t>
      </w:r>
      <w:r w:rsidRPr="00C91DA0">
        <w:rPr>
          <w:rFonts w:ascii="Times New Roman" w:eastAsia="Calibri" w:hAnsi="Times New Roman" w:cs="Times New Roman"/>
          <w:b/>
          <w:sz w:val="24"/>
          <w:szCs w:val="24"/>
        </w:rPr>
        <w:tab/>
        <w:t>г.</w:t>
      </w:r>
    </w:p>
    <w:p w:rsidR="00C91DA0" w:rsidRPr="00C91DA0" w:rsidRDefault="00C91DA0" w:rsidP="00C91DA0">
      <w:pPr>
        <w:spacing w:after="0" w:line="240" w:lineRule="auto"/>
        <w:rPr>
          <w:rFonts w:ascii="Times New Roman" w:eastAsia="Calibri" w:hAnsi="Times New Roman" w:cs="Times New Roman"/>
          <w:b/>
          <w:sz w:val="24"/>
          <w:szCs w:val="24"/>
        </w:rPr>
      </w:pPr>
    </w:p>
    <w:p w:rsidR="00C91DA0" w:rsidRPr="00C91DA0" w:rsidRDefault="00C91DA0" w:rsidP="00C91DA0">
      <w:pPr>
        <w:spacing w:after="0" w:line="240" w:lineRule="auto"/>
        <w:jc w:val="center"/>
        <w:rPr>
          <w:rFonts w:ascii="Times New Roman" w:eastAsia="Calibri" w:hAnsi="Times New Roman" w:cs="Times New Roman"/>
          <w:sz w:val="24"/>
          <w:szCs w:val="24"/>
        </w:rPr>
      </w:pPr>
      <w:r w:rsidRPr="00C91DA0">
        <w:rPr>
          <w:rFonts w:ascii="Times New Roman" w:eastAsia="Calibri" w:hAnsi="Times New Roman" w:cs="Times New Roman"/>
          <w:sz w:val="24"/>
          <w:szCs w:val="24"/>
        </w:rPr>
        <w:t>ПЕРЕЧЕНЬ ВЫПОЛНЯЕМЫХ РАБОТ, ИМУЩЕСТВА, ВХОДЯЩЕГО</w:t>
      </w:r>
    </w:p>
    <w:p w:rsidR="00C91DA0" w:rsidRDefault="00C91DA0" w:rsidP="00216954">
      <w:pPr>
        <w:spacing w:after="120" w:line="240" w:lineRule="auto"/>
        <w:jc w:val="center"/>
        <w:rPr>
          <w:rFonts w:ascii="Times New Roman" w:eastAsia="Calibri" w:hAnsi="Times New Roman" w:cs="Times New Roman"/>
          <w:sz w:val="24"/>
          <w:szCs w:val="24"/>
        </w:rPr>
      </w:pPr>
      <w:r w:rsidRPr="00C91DA0">
        <w:rPr>
          <w:rFonts w:ascii="Times New Roman" w:eastAsia="Calibri" w:hAnsi="Times New Roman" w:cs="Times New Roman"/>
          <w:sz w:val="24"/>
          <w:szCs w:val="24"/>
        </w:rPr>
        <w:t>В СОСТАВ ОБЪЕКТА ДОЛЕВОГО СТРОИТЕЛЬСТВА (далее - Объект) И СОСТАВ КОММУНИКАЦИЙ</w:t>
      </w:r>
    </w:p>
    <w:p w:rsidR="00216954" w:rsidRPr="00C91DA0" w:rsidRDefault="00216954" w:rsidP="00216954">
      <w:pPr>
        <w:spacing w:after="120" w:line="240" w:lineRule="auto"/>
        <w:jc w:val="center"/>
        <w:rPr>
          <w:rFonts w:ascii="Times New Roman" w:eastAsia="Calibri" w:hAnsi="Times New Roman" w:cs="Times New Roman"/>
          <w:b/>
          <w:sz w:val="24"/>
          <w:szCs w:val="24"/>
        </w:rPr>
      </w:pPr>
    </w:p>
    <w:tbl>
      <w:tblPr>
        <w:tblOverlap w:val="never"/>
        <w:tblW w:w="0" w:type="auto"/>
        <w:tblCellMar>
          <w:left w:w="10" w:type="dxa"/>
          <w:right w:w="10" w:type="dxa"/>
        </w:tblCellMar>
        <w:tblLook w:val="0000" w:firstRow="0" w:lastRow="0" w:firstColumn="0" w:lastColumn="0" w:noHBand="0" w:noVBand="0"/>
      </w:tblPr>
      <w:tblGrid>
        <w:gridCol w:w="2298"/>
        <w:gridCol w:w="7336"/>
      </w:tblGrid>
      <w:tr w:rsidR="00C91DA0" w:rsidRPr="00C91DA0" w:rsidTr="00216954">
        <w:trPr>
          <w:trHeight w:val="20"/>
        </w:trPr>
        <w:tc>
          <w:tcPr>
            <w:tcW w:w="2298" w:type="dxa"/>
            <w:tcBorders>
              <w:top w:val="single" w:sz="4" w:space="0" w:color="auto"/>
              <w:left w:val="single" w:sz="4" w:space="0" w:color="auto"/>
            </w:tcBorders>
            <w:shd w:val="clear" w:color="auto" w:fill="FFFFFF"/>
            <w:vAlign w:val="center"/>
          </w:tcPr>
          <w:p w:rsidR="00C91DA0" w:rsidRPr="00C91DA0" w:rsidRDefault="00C91DA0" w:rsidP="00C91DA0">
            <w:pPr>
              <w:spacing w:after="0" w:line="240" w:lineRule="auto"/>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Перегородки:</w:t>
            </w:r>
          </w:p>
        </w:tc>
        <w:tc>
          <w:tcPr>
            <w:tcW w:w="7336" w:type="dxa"/>
            <w:tcBorders>
              <w:top w:val="single" w:sz="4" w:space="0" w:color="auto"/>
              <w:left w:val="single" w:sz="4" w:space="0" w:color="auto"/>
              <w:right w:val="single" w:sz="4" w:space="0" w:color="auto"/>
            </w:tcBorders>
            <w:shd w:val="clear" w:color="auto" w:fill="FFFFFF"/>
            <w:vAlign w:val="bottom"/>
          </w:tcPr>
          <w:p w:rsidR="00C91DA0" w:rsidRPr="00C91DA0" w:rsidRDefault="00C91DA0" w:rsidP="00216954">
            <w:pPr>
              <w:spacing w:after="0" w:line="240" w:lineRule="auto"/>
              <w:ind w:left="99" w:right="132"/>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Выполняются внутренние монолитные стены, перегородки санузлов. Межкомнатные перегородки внутри Объекта не выполняются.</w:t>
            </w:r>
          </w:p>
        </w:tc>
      </w:tr>
      <w:tr w:rsidR="00C91DA0" w:rsidRPr="00C91DA0" w:rsidTr="00216954">
        <w:trPr>
          <w:trHeight w:val="20"/>
        </w:trPr>
        <w:tc>
          <w:tcPr>
            <w:tcW w:w="2298" w:type="dxa"/>
            <w:tcBorders>
              <w:top w:val="single" w:sz="4" w:space="0" w:color="auto"/>
              <w:left w:val="single" w:sz="4" w:space="0" w:color="auto"/>
            </w:tcBorders>
            <w:shd w:val="clear" w:color="auto" w:fill="FFFFFF"/>
            <w:vAlign w:val="bottom"/>
          </w:tcPr>
          <w:p w:rsidR="00C91DA0" w:rsidRPr="00C91DA0" w:rsidRDefault="00C91DA0" w:rsidP="00C91DA0">
            <w:pPr>
              <w:spacing w:after="0" w:line="240" w:lineRule="auto"/>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Входная дверь:</w:t>
            </w:r>
          </w:p>
        </w:tc>
        <w:tc>
          <w:tcPr>
            <w:tcW w:w="7336" w:type="dxa"/>
            <w:tcBorders>
              <w:top w:val="single" w:sz="4" w:space="0" w:color="auto"/>
              <w:left w:val="single" w:sz="4" w:space="0" w:color="auto"/>
              <w:right w:val="single" w:sz="4" w:space="0" w:color="auto"/>
            </w:tcBorders>
            <w:shd w:val="clear" w:color="auto" w:fill="FFFFFF"/>
            <w:vAlign w:val="bottom"/>
          </w:tcPr>
          <w:p w:rsidR="00C91DA0" w:rsidRPr="00C91DA0" w:rsidRDefault="00C91DA0" w:rsidP="00216954">
            <w:pPr>
              <w:spacing w:after="0" w:line="240" w:lineRule="auto"/>
              <w:ind w:left="99" w:right="132"/>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Металлическая (модель по усмотрению Застройщика)</w:t>
            </w:r>
          </w:p>
        </w:tc>
      </w:tr>
      <w:tr w:rsidR="00C91DA0" w:rsidRPr="00C91DA0" w:rsidTr="00216954">
        <w:trPr>
          <w:trHeight w:val="20"/>
        </w:trPr>
        <w:tc>
          <w:tcPr>
            <w:tcW w:w="2298" w:type="dxa"/>
            <w:tcBorders>
              <w:top w:val="single" w:sz="4" w:space="0" w:color="auto"/>
              <w:left w:val="single" w:sz="4" w:space="0" w:color="auto"/>
            </w:tcBorders>
            <w:shd w:val="clear" w:color="auto" w:fill="FFFFFF"/>
            <w:vAlign w:val="bottom"/>
          </w:tcPr>
          <w:p w:rsidR="00C91DA0" w:rsidRPr="00C91DA0" w:rsidRDefault="00C91DA0" w:rsidP="00C91DA0">
            <w:pPr>
              <w:spacing w:after="0" w:line="240" w:lineRule="auto"/>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Оконные проемы:</w:t>
            </w:r>
          </w:p>
        </w:tc>
        <w:tc>
          <w:tcPr>
            <w:tcW w:w="7336" w:type="dxa"/>
            <w:tcBorders>
              <w:top w:val="single" w:sz="4" w:space="0" w:color="auto"/>
              <w:left w:val="single" w:sz="4" w:space="0" w:color="auto"/>
              <w:right w:val="single" w:sz="4" w:space="0" w:color="auto"/>
            </w:tcBorders>
            <w:shd w:val="clear" w:color="auto" w:fill="FFFFFF"/>
            <w:vAlign w:val="bottom"/>
          </w:tcPr>
          <w:p w:rsidR="00C91DA0" w:rsidRPr="00C91DA0" w:rsidRDefault="00C91DA0" w:rsidP="00216954">
            <w:pPr>
              <w:spacing w:after="0" w:line="240" w:lineRule="auto"/>
              <w:ind w:left="99" w:right="132"/>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Заполнение двухкамерными стеклопакетами без установки подоконных досок и внутренних откосов.</w:t>
            </w:r>
          </w:p>
        </w:tc>
      </w:tr>
      <w:tr w:rsidR="00C91DA0" w:rsidRPr="00C91DA0" w:rsidTr="00216954">
        <w:trPr>
          <w:trHeight w:val="20"/>
        </w:trPr>
        <w:tc>
          <w:tcPr>
            <w:tcW w:w="2298" w:type="dxa"/>
            <w:tcBorders>
              <w:top w:val="single" w:sz="4" w:space="0" w:color="auto"/>
              <w:left w:val="single" w:sz="4" w:space="0" w:color="auto"/>
            </w:tcBorders>
            <w:shd w:val="clear" w:color="auto" w:fill="FFFFFF"/>
            <w:vAlign w:val="bottom"/>
          </w:tcPr>
          <w:p w:rsidR="00C91DA0" w:rsidRPr="00C91DA0" w:rsidRDefault="00C91DA0" w:rsidP="00C91DA0">
            <w:pPr>
              <w:spacing w:after="0" w:line="240" w:lineRule="auto"/>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Вентиляция:</w:t>
            </w:r>
          </w:p>
        </w:tc>
        <w:tc>
          <w:tcPr>
            <w:tcW w:w="7336" w:type="dxa"/>
            <w:tcBorders>
              <w:top w:val="single" w:sz="4" w:space="0" w:color="auto"/>
              <w:left w:val="single" w:sz="4" w:space="0" w:color="auto"/>
              <w:right w:val="single" w:sz="4" w:space="0" w:color="auto"/>
            </w:tcBorders>
            <w:shd w:val="clear" w:color="auto" w:fill="FFFFFF"/>
            <w:vAlign w:val="bottom"/>
          </w:tcPr>
          <w:p w:rsidR="00C91DA0" w:rsidRPr="00C91DA0" w:rsidRDefault="00C91DA0" w:rsidP="00216954">
            <w:pPr>
              <w:spacing w:after="0" w:line="240" w:lineRule="auto"/>
              <w:ind w:left="99" w:right="132"/>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Вентиляция приточно-вытяжная и естественная вентиляция в санузлах</w:t>
            </w:r>
          </w:p>
        </w:tc>
      </w:tr>
      <w:tr w:rsidR="00C91DA0" w:rsidRPr="00C91DA0" w:rsidTr="00216954">
        <w:trPr>
          <w:trHeight w:val="20"/>
        </w:trPr>
        <w:tc>
          <w:tcPr>
            <w:tcW w:w="2298" w:type="dxa"/>
            <w:tcBorders>
              <w:top w:val="single" w:sz="4" w:space="0" w:color="auto"/>
              <w:left w:val="single" w:sz="4" w:space="0" w:color="auto"/>
            </w:tcBorders>
            <w:shd w:val="clear" w:color="auto" w:fill="FFFFFF"/>
            <w:vAlign w:val="center"/>
          </w:tcPr>
          <w:p w:rsidR="00C91DA0" w:rsidRPr="00C91DA0" w:rsidRDefault="00C91DA0" w:rsidP="00C91DA0">
            <w:pPr>
              <w:spacing w:after="0" w:line="240" w:lineRule="auto"/>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Отопление:</w:t>
            </w:r>
          </w:p>
        </w:tc>
        <w:tc>
          <w:tcPr>
            <w:tcW w:w="7336" w:type="dxa"/>
            <w:tcBorders>
              <w:top w:val="single" w:sz="4" w:space="0" w:color="auto"/>
              <w:left w:val="single" w:sz="4" w:space="0" w:color="auto"/>
              <w:right w:val="single" w:sz="4" w:space="0" w:color="auto"/>
            </w:tcBorders>
            <w:shd w:val="clear" w:color="auto" w:fill="FFFFFF"/>
            <w:vAlign w:val="bottom"/>
          </w:tcPr>
          <w:p w:rsidR="00C91DA0" w:rsidRPr="00C91DA0" w:rsidRDefault="00C91DA0" w:rsidP="00216954">
            <w:pPr>
              <w:spacing w:after="0" w:line="240" w:lineRule="auto"/>
              <w:ind w:left="99" w:right="132"/>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Централизованная система отопления горизонтального типа с установкой отопительных приборов</w:t>
            </w:r>
          </w:p>
        </w:tc>
      </w:tr>
      <w:tr w:rsidR="00C91DA0" w:rsidRPr="00C91DA0" w:rsidTr="00216954">
        <w:trPr>
          <w:trHeight w:val="20"/>
        </w:trPr>
        <w:tc>
          <w:tcPr>
            <w:tcW w:w="2298" w:type="dxa"/>
            <w:tcBorders>
              <w:top w:val="single" w:sz="4" w:space="0" w:color="auto"/>
              <w:left w:val="single" w:sz="4" w:space="0" w:color="auto"/>
            </w:tcBorders>
            <w:shd w:val="clear" w:color="auto" w:fill="FFFFFF"/>
            <w:vAlign w:val="center"/>
          </w:tcPr>
          <w:p w:rsidR="00C91DA0" w:rsidRPr="00C91DA0" w:rsidRDefault="00C91DA0" w:rsidP="00C91DA0">
            <w:pPr>
              <w:spacing w:after="0" w:line="240" w:lineRule="auto"/>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Канализация:</w:t>
            </w:r>
          </w:p>
        </w:tc>
        <w:tc>
          <w:tcPr>
            <w:tcW w:w="7336" w:type="dxa"/>
            <w:tcBorders>
              <w:top w:val="single" w:sz="4" w:space="0" w:color="auto"/>
              <w:left w:val="single" w:sz="4" w:space="0" w:color="auto"/>
              <w:right w:val="single" w:sz="4" w:space="0" w:color="auto"/>
            </w:tcBorders>
            <w:shd w:val="clear" w:color="auto" w:fill="FFFFFF"/>
            <w:vAlign w:val="center"/>
          </w:tcPr>
          <w:p w:rsidR="00C91DA0" w:rsidRPr="00C91DA0" w:rsidRDefault="00C91DA0" w:rsidP="00216954">
            <w:pPr>
              <w:spacing w:after="0" w:line="240" w:lineRule="auto"/>
              <w:ind w:left="99" w:right="132"/>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Выполняются магистральные вводы в Объект в местах расположения внутренних санитарно - технических шахт, внутренняя разводка по Объекту до мест установки сантехнических приборов не выполняется. Замена места расположения туалета, ванной и кухни не допускается по санитарным правилам. Отводящие абонентские разводки под установку стиральных машин, посудомоечных машин и других приборов - не выполняются.</w:t>
            </w:r>
          </w:p>
        </w:tc>
      </w:tr>
      <w:tr w:rsidR="00C91DA0" w:rsidRPr="00C91DA0" w:rsidTr="00216954">
        <w:trPr>
          <w:trHeight w:val="20"/>
        </w:trPr>
        <w:tc>
          <w:tcPr>
            <w:tcW w:w="2298" w:type="dxa"/>
            <w:tcBorders>
              <w:top w:val="single" w:sz="4" w:space="0" w:color="auto"/>
              <w:left w:val="single" w:sz="4" w:space="0" w:color="auto"/>
            </w:tcBorders>
            <w:shd w:val="clear" w:color="auto" w:fill="FFFFFF"/>
            <w:vAlign w:val="center"/>
          </w:tcPr>
          <w:p w:rsidR="00C91DA0" w:rsidRPr="00C91DA0" w:rsidRDefault="00C91DA0" w:rsidP="00C91DA0">
            <w:pPr>
              <w:spacing w:after="0" w:line="240" w:lineRule="auto"/>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Водоснабжение:</w:t>
            </w:r>
          </w:p>
        </w:tc>
        <w:tc>
          <w:tcPr>
            <w:tcW w:w="7336" w:type="dxa"/>
            <w:tcBorders>
              <w:top w:val="single" w:sz="4" w:space="0" w:color="auto"/>
              <w:left w:val="single" w:sz="4" w:space="0" w:color="auto"/>
              <w:right w:val="single" w:sz="4" w:space="0" w:color="auto"/>
            </w:tcBorders>
            <w:shd w:val="clear" w:color="auto" w:fill="FFFFFF"/>
            <w:vAlign w:val="bottom"/>
          </w:tcPr>
          <w:p w:rsidR="00C91DA0" w:rsidRPr="00C91DA0" w:rsidRDefault="00C91DA0" w:rsidP="00216954">
            <w:pPr>
              <w:spacing w:after="0" w:line="240" w:lineRule="auto"/>
              <w:ind w:left="99" w:right="132"/>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Монтаж стояков ХВС и ГВС с выполнением ввода трубных разводок в Объект с установкой счетчиков потребления воды. Магистральные и абонентские разводки холодной и горячей воды до мест установки сантехнических приборов не выполняются. Замена места расположения туалета, ванной и кухни не допускается по санитарным правилам. Отводящие абонентские разводки под установку стиральных машин, посудомоечных машин и других приборов - не выполняются.</w:t>
            </w:r>
          </w:p>
        </w:tc>
      </w:tr>
      <w:tr w:rsidR="00C91DA0" w:rsidRPr="00C91DA0" w:rsidTr="00216954">
        <w:trPr>
          <w:trHeight w:val="20"/>
        </w:trPr>
        <w:tc>
          <w:tcPr>
            <w:tcW w:w="2298" w:type="dxa"/>
            <w:tcBorders>
              <w:top w:val="single" w:sz="4" w:space="0" w:color="auto"/>
              <w:left w:val="single" w:sz="4" w:space="0" w:color="auto"/>
              <w:bottom w:val="single" w:sz="4" w:space="0" w:color="auto"/>
            </w:tcBorders>
            <w:shd w:val="clear" w:color="auto" w:fill="FFFFFF"/>
            <w:vAlign w:val="center"/>
          </w:tcPr>
          <w:p w:rsidR="00C91DA0" w:rsidRPr="00C91DA0" w:rsidRDefault="00C91DA0" w:rsidP="00C91DA0">
            <w:pPr>
              <w:spacing w:after="0" w:line="240" w:lineRule="auto"/>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Электроснабжение:</w:t>
            </w:r>
          </w:p>
        </w:tc>
        <w:tc>
          <w:tcPr>
            <w:tcW w:w="7336" w:type="dxa"/>
            <w:tcBorders>
              <w:top w:val="single" w:sz="4" w:space="0" w:color="auto"/>
              <w:left w:val="single" w:sz="4" w:space="0" w:color="auto"/>
              <w:bottom w:val="single" w:sz="4" w:space="0" w:color="auto"/>
              <w:right w:val="single" w:sz="4" w:space="0" w:color="auto"/>
            </w:tcBorders>
            <w:shd w:val="clear" w:color="auto" w:fill="FFFFFF"/>
            <w:vAlign w:val="bottom"/>
          </w:tcPr>
          <w:p w:rsidR="00C91DA0" w:rsidRPr="00C91DA0" w:rsidRDefault="00C91DA0" w:rsidP="00216954">
            <w:pPr>
              <w:spacing w:after="0" w:line="240" w:lineRule="auto"/>
              <w:ind w:left="99" w:right="132"/>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Ввод электрических кабелей в Объект, установка индивидуального щита. Внутренняя разводка и установка электроустановочных изделий не выполняется.</w:t>
            </w:r>
          </w:p>
        </w:tc>
      </w:tr>
      <w:tr w:rsidR="00C91DA0" w:rsidRPr="00C91DA0" w:rsidTr="00216954">
        <w:trPr>
          <w:trHeight w:val="20"/>
        </w:trPr>
        <w:tc>
          <w:tcPr>
            <w:tcW w:w="2298" w:type="dxa"/>
            <w:tcBorders>
              <w:top w:val="single" w:sz="4" w:space="0" w:color="auto"/>
              <w:left w:val="single" w:sz="4" w:space="0" w:color="auto"/>
              <w:bottom w:val="single" w:sz="4" w:space="0" w:color="auto"/>
            </w:tcBorders>
            <w:shd w:val="clear" w:color="auto" w:fill="FFFFFF"/>
            <w:vAlign w:val="bottom"/>
          </w:tcPr>
          <w:p w:rsidR="00C91DA0" w:rsidRPr="00C91DA0" w:rsidRDefault="00C91DA0" w:rsidP="00C91DA0">
            <w:pPr>
              <w:spacing w:after="0" w:line="240" w:lineRule="auto"/>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Кондиционирование</w:t>
            </w:r>
          </w:p>
          <w:p w:rsidR="00C91DA0" w:rsidRPr="00C91DA0" w:rsidRDefault="00C91DA0" w:rsidP="00C91DA0">
            <w:pPr>
              <w:spacing w:after="0" w:line="240" w:lineRule="auto"/>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воздуха</w:t>
            </w:r>
          </w:p>
        </w:tc>
        <w:tc>
          <w:tcPr>
            <w:tcW w:w="7336" w:type="dxa"/>
            <w:tcBorders>
              <w:top w:val="single" w:sz="4" w:space="0" w:color="auto"/>
              <w:left w:val="single" w:sz="4" w:space="0" w:color="auto"/>
              <w:bottom w:val="single" w:sz="4" w:space="0" w:color="auto"/>
              <w:right w:val="single" w:sz="4" w:space="0" w:color="auto"/>
            </w:tcBorders>
            <w:shd w:val="clear" w:color="auto" w:fill="FFFFFF"/>
          </w:tcPr>
          <w:p w:rsidR="00C91DA0" w:rsidRPr="00C91DA0" w:rsidRDefault="00C91DA0" w:rsidP="00216954">
            <w:pPr>
              <w:spacing w:after="0" w:line="240" w:lineRule="auto"/>
              <w:ind w:left="99" w:right="132"/>
              <w:rPr>
                <w:rFonts w:ascii="Times New Roman" w:eastAsia="Calibri" w:hAnsi="Times New Roman" w:cs="Times New Roman"/>
                <w:sz w:val="24"/>
                <w:szCs w:val="24"/>
              </w:rPr>
            </w:pPr>
            <w:r w:rsidRPr="00C91DA0">
              <w:rPr>
                <w:rFonts w:ascii="Times New Roman" w:eastAsia="Calibri" w:hAnsi="Times New Roman" w:cs="Times New Roman"/>
                <w:bCs/>
                <w:color w:val="000000"/>
                <w:sz w:val="24"/>
                <w:szCs w:val="24"/>
                <w:lang w:eastAsia="ru-RU" w:bidi="ru-RU"/>
              </w:rPr>
              <w:t>Не выполняется.</w:t>
            </w:r>
          </w:p>
        </w:tc>
      </w:tr>
    </w:tbl>
    <w:p w:rsidR="00216954" w:rsidRDefault="00216954" w:rsidP="00C91DA0">
      <w:pPr>
        <w:spacing w:after="0" w:line="240" w:lineRule="auto"/>
        <w:rPr>
          <w:rFonts w:ascii="Times New Roman" w:eastAsia="Calibri" w:hAnsi="Times New Roman" w:cs="Times New Roman"/>
          <w:bCs/>
          <w:color w:val="000000"/>
          <w:sz w:val="24"/>
          <w:szCs w:val="24"/>
          <w:lang w:eastAsia="ru-RU" w:bidi="ru-RU"/>
        </w:rPr>
      </w:pPr>
    </w:p>
    <w:p w:rsidR="00216954" w:rsidRPr="00C91DA0" w:rsidRDefault="00216954" w:rsidP="00C91DA0">
      <w:pPr>
        <w:tabs>
          <w:tab w:val="left" w:pos="2313"/>
        </w:tabs>
        <w:spacing w:after="0" w:line="240" w:lineRule="auto"/>
        <w:ind w:left="15"/>
        <w:rPr>
          <w:rFonts w:ascii="Times New Roman" w:eastAsia="Calibri" w:hAnsi="Times New Roman" w:cs="Times New Roman"/>
          <w:bCs/>
          <w:color w:val="000000"/>
          <w:sz w:val="24"/>
          <w:szCs w:val="24"/>
          <w:lang w:eastAsia="ru-RU" w:bidi="ru-RU"/>
        </w:rPr>
      </w:pPr>
      <w:r w:rsidRPr="00C91DA0">
        <w:rPr>
          <w:rFonts w:ascii="Times New Roman" w:eastAsia="Calibri" w:hAnsi="Times New Roman" w:cs="Times New Roman"/>
          <w:bCs/>
          <w:color w:val="000000"/>
          <w:sz w:val="24"/>
          <w:szCs w:val="24"/>
          <w:lang w:eastAsia="ru-RU" w:bidi="ru-RU"/>
        </w:rPr>
        <w:tab/>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1"/>
        <w:gridCol w:w="4812"/>
      </w:tblGrid>
      <w:tr w:rsidR="00C91DA0" w:rsidRPr="00C91DA0" w:rsidTr="00216954">
        <w:trPr>
          <w:trHeight w:val="2013"/>
        </w:trPr>
        <w:tc>
          <w:tcPr>
            <w:tcW w:w="4811" w:type="dxa"/>
          </w:tcPr>
          <w:p w:rsidR="00C91DA0" w:rsidRPr="00C91DA0" w:rsidRDefault="00C91DA0" w:rsidP="00C91DA0">
            <w:pPr>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Застройщик</w:t>
            </w:r>
          </w:p>
          <w:p w:rsidR="00C91DA0" w:rsidRPr="00C91DA0" w:rsidRDefault="00C91DA0" w:rsidP="00C91DA0">
            <w:pPr>
              <w:rPr>
                <w:rFonts w:ascii="Times New Roman" w:eastAsia="Calibri" w:hAnsi="Times New Roman" w:cs="Times New Roman"/>
                <w:sz w:val="24"/>
                <w:szCs w:val="24"/>
              </w:rPr>
            </w:pPr>
            <w:r w:rsidRPr="00C91DA0">
              <w:rPr>
                <w:rFonts w:ascii="Times New Roman" w:eastAsia="Calibri" w:hAnsi="Times New Roman" w:cs="Times New Roman"/>
                <w:sz w:val="24"/>
                <w:szCs w:val="24"/>
              </w:rPr>
              <w:t>ООО «Специализированный застройщик «МИЛЯ»</w:t>
            </w:r>
          </w:p>
          <w:p w:rsidR="00C91DA0" w:rsidRPr="00C91DA0" w:rsidRDefault="00C91DA0" w:rsidP="00C91DA0">
            <w:pPr>
              <w:rPr>
                <w:rFonts w:ascii="Times New Roman" w:eastAsia="Calibri" w:hAnsi="Times New Roman" w:cs="Times New Roman"/>
                <w:sz w:val="24"/>
                <w:szCs w:val="24"/>
              </w:rPr>
            </w:pPr>
            <w:r w:rsidRPr="00C91DA0">
              <w:rPr>
                <w:rFonts w:ascii="Times New Roman" w:eastAsia="Calibri" w:hAnsi="Times New Roman" w:cs="Times New Roman"/>
                <w:sz w:val="24"/>
                <w:szCs w:val="24"/>
              </w:rPr>
              <w:t>Юр. адрес: 690091, Приморский край, г. Владивосток, ул. Пушкинская, д. 17А, кв. 1</w:t>
            </w:r>
          </w:p>
          <w:p w:rsidR="00C91DA0" w:rsidRPr="00C91DA0" w:rsidRDefault="00C91DA0" w:rsidP="00216954">
            <w:pPr>
              <w:jc w:val="both"/>
              <w:rPr>
                <w:rFonts w:ascii="Times New Roman" w:eastAsia="Calibri" w:hAnsi="Times New Roman" w:cs="Times New Roman"/>
                <w:sz w:val="24"/>
                <w:szCs w:val="24"/>
              </w:rPr>
            </w:pPr>
            <w:r w:rsidRPr="00C91DA0">
              <w:rPr>
                <w:rFonts w:ascii="Times New Roman" w:eastAsia="Calibri" w:hAnsi="Times New Roman" w:cs="Times New Roman"/>
                <w:sz w:val="24"/>
                <w:szCs w:val="24"/>
              </w:rPr>
              <w:t>ИНН 2536298946, КПП 253601001</w:t>
            </w:r>
          </w:p>
        </w:tc>
        <w:tc>
          <w:tcPr>
            <w:tcW w:w="4812" w:type="dxa"/>
          </w:tcPr>
          <w:p w:rsidR="00C91DA0" w:rsidRPr="00C91DA0" w:rsidRDefault="00C91DA0" w:rsidP="00C91DA0">
            <w:pPr>
              <w:jc w:val="center"/>
              <w:rPr>
                <w:rFonts w:ascii="Times New Roman" w:eastAsia="Calibri" w:hAnsi="Times New Roman" w:cs="Times New Roman"/>
                <w:b/>
                <w:sz w:val="24"/>
                <w:szCs w:val="24"/>
              </w:rPr>
            </w:pPr>
            <w:r w:rsidRPr="00C91DA0">
              <w:rPr>
                <w:rFonts w:ascii="Times New Roman" w:eastAsia="Calibri" w:hAnsi="Times New Roman" w:cs="Times New Roman"/>
                <w:b/>
                <w:sz w:val="24"/>
                <w:szCs w:val="24"/>
              </w:rPr>
              <w:t>Участник</w:t>
            </w:r>
          </w:p>
          <w:p w:rsidR="00C91DA0" w:rsidRPr="00C91DA0" w:rsidRDefault="00A25B53" w:rsidP="00216954">
            <w:pPr>
              <w:rPr>
                <w:rFonts w:ascii="Times New Roman" w:eastAsia="Calibri" w:hAnsi="Times New Roman" w:cs="Times New Roman"/>
                <w:b/>
                <w:sz w:val="24"/>
                <w:szCs w:val="24"/>
              </w:rPr>
            </w:pPr>
            <w:sdt>
              <w:sdtPr>
                <w:rPr>
                  <w:rFonts w:ascii="Times New Roman" w:eastAsia="Calibri" w:hAnsi="Times New Roman" w:cs="Times New Roman"/>
                  <w:sz w:val="24"/>
                  <w:szCs w:val="24"/>
                </w:rPr>
                <w:alias w:val="Организация"/>
                <w:tag w:val=""/>
                <w:id w:val="67850827"/>
                <w:placeholder>
                  <w:docPart w:val="5C7508A8196F4DF2935E6E1163618192"/>
                </w:placeholder>
                <w:dataBinding w:prefixMappings="xmlns:ns0='http://schemas.openxmlformats.org/officeDocument/2006/extended-properties' " w:xpath="/ns0:Properties[1]/ns0:Company[1]" w:storeItemID="{6668398D-A668-4E3E-A5EB-62B293D839F1}"/>
                <w:text/>
              </w:sdtPr>
              <w:sdtEndPr/>
              <w:sdtContent>
                <w:r w:rsidR="00281B6F">
                  <w:rPr>
                    <w:rFonts w:ascii="Times New Roman" w:eastAsia="Calibri" w:hAnsi="Times New Roman" w:cs="Times New Roman"/>
                    <w:sz w:val="24"/>
                    <w:szCs w:val="24"/>
                  </w:rPr>
                  <w:t xml:space="preserve">ФИО, дата рождения </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 место рождения:</w:t>
                </w:r>
                <w:r w:rsidR="00281B6F">
                  <w:rPr>
                    <w:rFonts w:ascii="Times New Roman" w:eastAsia="Calibri" w:hAnsi="Times New Roman" w:cs="Times New Roman"/>
                    <w:sz w:val="24"/>
                    <w:szCs w:val="24"/>
                  </w:rPr>
                  <w:tab/>
                  <w:t xml:space="preserve">, паспорт РФ: серия </w:t>
                </w:r>
                <w:r w:rsidR="00281B6F">
                  <w:rPr>
                    <w:rFonts w:ascii="Times New Roman" w:eastAsia="Calibri" w:hAnsi="Times New Roman" w:cs="Times New Roman"/>
                    <w:sz w:val="24"/>
                    <w:szCs w:val="24"/>
                  </w:rPr>
                  <w:tab/>
                  <w:t xml:space="preserve"> </w:t>
                </w:r>
                <w:r w:rsidR="00281B6F">
                  <w:rPr>
                    <w:rFonts w:ascii="Times New Roman" w:eastAsia="Calibri" w:hAnsi="Times New Roman" w:cs="Times New Roman"/>
                    <w:sz w:val="24"/>
                    <w:szCs w:val="24"/>
                  </w:rPr>
                  <w:tab/>
                  <w:t>, №</w:t>
                </w:r>
                <w:proofErr w:type="gramStart"/>
                <w:r w:rsidR="00281B6F">
                  <w:rPr>
                    <w:rFonts w:ascii="Times New Roman" w:eastAsia="Calibri" w:hAnsi="Times New Roman" w:cs="Times New Roman"/>
                    <w:sz w:val="24"/>
                    <w:szCs w:val="24"/>
                  </w:rPr>
                  <w:tab/>
                  <w:t>,выдан</w:t>
                </w:r>
                <w:proofErr w:type="gramEnd"/>
                <w:r w:rsidR="00281B6F">
                  <w:rPr>
                    <w:rFonts w:ascii="Times New Roman" w:eastAsia="Calibri" w:hAnsi="Times New Roman" w:cs="Times New Roman"/>
                    <w:sz w:val="24"/>
                    <w:szCs w:val="24"/>
                  </w:rPr>
                  <w:tab/>
                  <w:t xml:space="preserve">, дата выдачи: </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 xml:space="preserve">, код подразделения: </w:t>
                </w:r>
                <w:r w:rsidR="00281B6F">
                  <w:rPr>
                    <w:rFonts w:ascii="Times New Roman" w:eastAsia="Calibri" w:hAnsi="Times New Roman" w:cs="Times New Roman"/>
                    <w:sz w:val="24"/>
                    <w:szCs w:val="24"/>
                  </w:rPr>
                  <w:tab/>
                  <w:t>-</w:t>
                </w:r>
                <w:r w:rsidR="00281B6F">
                  <w:rPr>
                    <w:rFonts w:ascii="Times New Roman" w:eastAsia="Calibri" w:hAnsi="Times New Roman" w:cs="Times New Roman"/>
                    <w:sz w:val="24"/>
                    <w:szCs w:val="24"/>
                  </w:rPr>
                  <w:tab/>
                  <w:t>, зарегистрирован(а) по адресу:</w:t>
                </w:r>
              </w:sdtContent>
            </w:sdt>
            <w:r w:rsidR="00C91DA0" w:rsidRPr="00C91DA0">
              <w:rPr>
                <w:rFonts w:ascii="Times New Roman" w:eastAsia="Calibri" w:hAnsi="Times New Roman" w:cs="Times New Roman"/>
                <w:sz w:val="24"/>
                <w:szCs w:val="24"/>
              </w:rPr>
              <w:tab/>
            </w:r>
          </w:p>
        </w:tc>
      </w:tr>
      <w:tr w:rsidR="00C91DA0" w:rsidRPr="00C91DA0" w:rsidTr="00216954">
        <w:trPr>
          <w:trHeight w:val="760"/>
        </w:trPr>
        <w:tc>
          <w:tcPr>
            <w:tcW w:w="4811" w:type="dxa"/>
          </w:tcPr>
          <w:p w:rsidR="00C91DA0" w:rsidRPr="00C91DA0" w:rsidRDefault="00C91DA0" w:rsidP="00C91DA0">
            <w:pPr>
              <w:rPr>
                <w:rFonts w:ascii="Times New Roman" w:eastAsia="Calibri" w:hAnsi="Times New Roman" w:cs="Times New Roman"/>
                <w:b/>
                <w:sz w:val="24"/>
                <w:szCs w:val="24"/>
              </w:rPr>
            </w:pPr>
            <w:r w:rsidRPr="00C91DA0">
              <w:rPr>
                <w:rFonts w:ascii="Times New Roman" w:eastAsia="Calibri" w:hAnsi="Times New Roman" w:cs="Times New Roman"/>
                <w:b/>
                <w:sz w:val="24"/>
                <w:szCs w:val="24"/>
              </w:rPr>
              <w:t xml:space="preserve">Генеральный директор </w:t>
            </w:r>
          </w:p>
          <w:p w:rsidR="00C91DA0" w:rsidRPr="00C91DA0" w:rsidRDefault="00C91DA0" w:rsidP="00C91DA0">
            <w:pPr>
              <w:rPr>
                <w:rFonts w:ascii="Times New Roman" w:eastAsia="Calibri" w:hAnsi="Times New Roman" w:cs="Times New Roman"/>
                <w:b/>
                <w:sz w:val="24"/>
                <w:szCs w:val="24"/>
              </w:rPr>
            </w:pPr>
          </w:p>
          <w:p w:rsidR="00C91DA0" w:rsidRPr="00C91DA0" w:rsidRDefault="00C91DA0" w:rsidP="00C91DA0">
            <w:pPr>
              <w:rPr>
                <w:rFonts w:ascii="Times New Roman" w:eastAsia="Calibri" w:hAnsi="Times New Roman" w:cs="Times New Roman"/>
                <w:b/>
                <w:sz w:val="24"/>
                <w:szCs w:val="24"/>
              </w:rPr>
            </w:pPr>
            <w:r w:rsidRPr="00C91DA0">
              <w:rPr>
                <w:rFonts w:ascii="Times New Roman" w:eastAsia="Calibri" w:hAnsi="Times New Roman" w:cs="Times New Roman"/>
                <w:b/>
                <w:sz w:val="24"/>
                <w:szCs w:val="24"/>
              </w:rPr>
              <w:t>___________________/М.Ю. Лобанов</w:t>
            </w:r>
          </w:p>
        </w:tc>
        <w:tc>
          <w:tcPr>
            <w:tcW w:w="4812" w:type="dxa"/>
          </w:tcPr>
          <w:p w:rsidR="00C91DA0" w:rsidRPr="00C91DA0" w:rsidRDefault="00C91DA0" w:rsidP="00C91DA0">
            <w:pPr>
              <w:rPr>
                <w:rFonts w:ascii="Times New Roman" w:eastAsia="Calibri" w:hAnsi="Times New Roman" w:cs="Times New Roman"/>
                <w:b/>
                <w:sz w:val="24"/>
                <w:szCs w:val="24"/>
              </w:rPr>
            </w:pPr>
          </w:p>
          <w:p w:rsidR="00C91DA0" w:rsidRPr="00C91DA0" w:rsidRDefault="00C91DA0" w:rsidP="00C91DA0">
            <w:pPr>
              <w:rPr>
                <w:rFonts w:ascii="Times New Roman" w:eastAsia="Calibri" w:hAnsi="Times New Roman" w:cs="Times New Roman"/>
                <w:b/>
                <w:sz w:val="24"/>
                <w:szCs w:val="24"/>
              </w:rPr>
            </w:pPr>
          </w:p>
          <w:p w:rsidR="00C91DA0" w:rsidRPr="00C91DA0" w:rsidRDefault="00C91DA0" w:rsidP="00C91DA0">
            <w:pPr>
              <w:rPr>
                <w:rFonts w:ascii="Times New Roman" w:eastAsia="Calibri" w:hAnsi="Times New Roman" w:cs="Times New Roman"/>
                <w:b/>
                <w:sz w:val="24"/>
                <w:szCs w:val="24"/>
              </w:rPr>
            </w:pPr>
            <w:r w:rsidRPr="00C91DA0">
              <w:rPr>
                <w:rFonts w:ascii="Times New Roman" w:eastAsia="Calibri" w:hAnsi="Times New Roman" w:cs="Times New Roman"/>
                <w:b/>
                <w:sz w:val="24"/>
                <w:szCs w:val="24"/>
              </w:rPr>
              <w:t>__________________/______________</w:t>
            </w:r>
          </w:p>
        </w:tc>
      </w:tr>
    </w:tbl>
    <w:p w:rsidR="00736F18" w:rsidRPr="00C91DA0" w:rsidRDefault="00736F18" w:rsidP="00C91DA0">
      <w:pPr>
        <w:spacing w:after="0" w:line="240" w:lineRule="auto"/>
        <w:rPr>
          <w:rFonts w:ascii="Times New Roman" w:hAnsi="Times New Roman" w:cs="Times New Roman"/>
          <w:sz w:val="24"/>
          <w:szCs w:val="24"/>
        </w:rPr>
      </w:pPr>
    </w:p>
    <w:sectPr w:rsidR="00736F18" w:rsidRPr="00C91DA0" w:rsidSect="00281B6F">
      <w:headerReference w:type="default" r:id="rId7"/>
      <w:footerReference w:type="default" r:id="rId8"/>
      <w:pgSz w:w="11906" w:h="16838" w:code="9"/>
      <w:pgMar w:top="737" w:right="680" w:bottom="907" w:left="1418" w:header="284" w:footer="123" w:gutter="0"/>
      <w:pgBorders w:offsetFrom="page">
        <w:top w:val="doubleWave" w:sz="6" w:space="10" w:color="auto"/>
        <w:left w:val="doubleWave" w:sz="6" w:space="31" w:color="auto"/>
        <w:bottom w:val="doubleWave" w:sz="6" w:space="10" w:color="auto"/>
        <w:right w:val="doubleWave" w:sz="6"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B53" w:rsidRDefault="00A25B53" w:rsidP="002F08BD">
      <w:pPr>
        <w:spacing w:after="0" w:line="240" w:lineRule="auto"/>
      </w:pPr>
      <w:r>
        <w:separator/>
      </w:r>
    </w:p>
  </w:endnote>
  <w:endnote w:type="continuationSeparator" w:id="0">
    <w:p w:rsidR="00A25B53" w:rsidRDefault="00A25B53" w:rsidP="002F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8BD" w:rsidRPr="00281B6F" w:rsidRDefault="002F08BD" w:rsidP="00281B6F">
    <w:pPr>
      <w:tabs>
        <w:tab w:val="center" w:pos="4550"/>
        <w:tab w:val="left" w:pos="5818"/>
      </w:tabs>
      <w:spacing w:after="0"/>
      <w:ind w:right="261"/>
      <w:jc w:val="right"/>
      <w:rPr>
        <w:color w:val="222A35" w:themeColor="text2" w:themeShade="80"/>
        <w:szCs w:val="24"/>
      </w:rPr>
    </w:pPr>
    <w:r w:rsidRPr="00281B6F">
      <w:rPr>
        <w:color w:val="8496B0" w:themeColor="text2" w:themeTint="99"/>
        <w:spacing w:val="60"/>
        <w:szCs w:val="24"/>
      </w:rPr>
      <w:t>Страница</w:t>
    </w:r>
    <w:r w:rsidRPr="00281B6F">
      <w:rPr>
        <w:color w:val="8496B0" w:themeColor="text2" w:themeTint="99"/>
        <w:szCs w:val="24"/>
      </w:rPr>
      <w:t xml:space="preserve"> </w:t>
    </w:r>
    <w:r w:rsidRPr="00281B6F">
      <w:rPr>
        <w:color w:val="323E4F" w:themeColor="text2" w:themeShade="BF"/>
        <w:szCs w:val="24"/>
      </w:rPr>
      <w:fldChar w:fldCharType="begin"/>
    </w:r>
    <w:r w:rsidRPr="00281B6F">
      <w:rPr>
        <w:color w:val="323E4F" w:themeColor="text2" w:themeShade="BF"/>
        <w:szCs w:val="24"/>
      </w:rPr>
      <w:instrText>PAGE   \* MERGEFORMAT</w:instrText>
    </w:r>
    <w:r w:rsidRPr="00281B6F">
      <w:rPr>
        <w:color w:val="323E4F" w:themeColor="text2" w:themeShade="BF"/>
        <w:szCs w:val="24"/>
      </w:rPr>
      <w:fldChar w:fldCharType="separate"/>
    </w:r>
    <w:r w:rsidRPr="00281B6F">
      <w:rPr>
        <w:color w:val="323E4F" w:themeColor="text2" w:themeShade="BF"/>
        <w:szCs w:val="24"/>
      </w:rPr>
      <w:t>1</w:t>
    </w:r>
    <w:r w:rsidRPr="00281B6F">
      <w:rPr>
        <w:color w:val="323E4F" w:themeColor="text2" w:themeShade="BF"/>
        <w:szCs w:val="24"/>
      </w:rPr>
      <w:fldChar w:fldCharType="end"/>
    </w:r>
    <w:r w:rsidRPr="00281B6F">
      <w:rPr>
        <w:color w:val="323E4F" w:themeColor="text2" w:themeShade="BF"/>
        <w:szCs w:val="24"/>
      </w:rPr>
      <w:t xml:space="preserve"> | </w:t>
    </w:r>
    <w:r w:rsidRPr="00281B6F">
      <w:rPr>
        <w:color w:val="323E4F" w:themeColor="text2" w:themeShade="BF"/>
        <w:szCs w:val="24"/>
      </w:rPr>
      <w:fldChar w:fldCharType="begin"/>
    </w:r>
    <w:r w:rsidRPr="00281B6F">
      <w:rPr>
        <w:color w:val="323E4F" w:themeColor="text2" w:themeShade="BF"/>
        <w:szCs w:val="24"/>
      </w:rPr>
      <w:instrText>NUMPAGES  \* Arabic  \* MERGEFORMAT</w:instrText>
    </w:r>
    <w:r w:rsidRPr="00281B6F">
      <w:rPr>
        <w:color w:val="323E4F" w:themeColor="text2" w:themeShade="BF"/>
        <w:szCs w:val="24"/>
      </w:rPr>
      <w:fldChar w:fldCharType="separate"/>
    </w:r>
    <w:r w:rsidRPr="00281B6F">
      <w:rPr>
        <w:color w:val="323E4F" w:themeColor="text2" w:themeShade="BF"/>
        <w:szCs w:val="24"/>
      </w:rPr>
      <w:t>1</w:t>
    </w:r>
    <w:r w:rsidRPr="00281B6F">
      <w:rPr>
        <w:color w:val="323E4F" w:themeColor="text2" w:themeShade="BF"/>
        <w:szCs w:val="24"/>
      </w:rPr>
      <w:fldChar w:fldCharType="end"/>
    </w:r>
  </w:p>
  <w:p w:rsidR="002F08BD" w:rsidRDefault="002F08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B53" w:rsidRDefault="00A25B53" w:rsidP="002F08BD">
      <w:pPr>
        <w:spacing w:after="0" w:line="240" w:lineRule="auto"/>
      </w:pPr>
      <w:r>
        <w:separator/>
      </w:r>
    </w:p>
  </w:footnote>
  <w:footnote w:type="continuationSeparator" w:id="0">
    <w:p w:rsidR="00A25B53" w:rsidRDefault="00A25B53" w:rsidP="002F0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B6F" w:rsidRDefault="00281B6F">
    <w:pPr>
      <w:pStyle w:val="a4"/>
    </w:pPr>
    <w:r>
      <w:t>ООО «</w:t>
    </w:r>
    <w:r w:rsidRPr="00281B6F">
      <w:t>С</w:t>
    </w:r>
    <w:r>
      <w:t>З</w:t>
    </w:r>
    <w:r w:rsidRPr="00281B6F">
      <w:t xml:space="preserve"> «МИЛЯ»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A0"/>
    <w:rsid w:val="00216954"/>
    <w:rsid w:val="00281B6F"/>
    <w:rsid w:val="002F08BD"/>
    <w:rsid w:val="00376FFA"/>
    <w:rsid w:val="003E5086"/>
    <w:rsid w:val="00634477"/>
    <w:rsid w:val="006C06A0"/>
    <w:rsid w:val="00736F18"/>
    <w:rsid w:val="00A25B53"/>
    <w:rsid w:val="00B10AEF"/>
    <w:rsid w:val="00BE0A40"/>
    <w:rsid w:val="00C26204"/>
    <w:rsid w:val="00C91DA0"/>
    <w:rsid w:val="00D172FC"/>
    <w:rsid w:val="00F4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596C9"/>
  <w15:chartTrackingRefBased/>
  <w15:docId w15:val="{5455D302-6F90-4C0E-97CF-BC8CC321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9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9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8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08BD"/>
  </w:style>
  <w:style w:type="paragraph" w:styleId="a6">
    <w:name w:val="footer"/>
    <w:basedOn w:val="a"/>
    <w:link w:val="a7"/>
    <w:uiPriority w:val="99"/>
    <w:unhideWhenUsed/>
    <w:rsid w:val="002F08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08BD"/>
  </w:style>
  <w:style w:type="character" w:styleId="a8">
    <w:name w:val="Placeholder Text"/>
    <w:basedOn w:val="a0"/>
    <w:uiPriority w:val="99"/>
    <w:semiHidden/>
    <w:rsid w:val="00D17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E5875ADF147F69EC83109FB369364"/>
        <w:category>
          <w:name w:val="Общие"/>
          <w:gallery w:val="placeholder"/>
        </w:category>
        <w:types>
          <w:type w:val="bbPlcHdr"/>
        </w:types>
        <w:behaviors>
          <w:behavior w:val="content"/>
        </w:behaviors>
        <w:guid w:val="{987556A6-83D0-4600-A6A2-E2455EEE6B8A}"/>
      </w:docPartPr>
      <w:docPartBody>
        <w:p w:rsidR="003B1802" w:rsidRDefault="00B54165">
          <w:r w:rsidRPr="00752105">
            <w:rPr>
              <w:rStyle w:val="a3"/>
            </w:rPr>
            <w:t>[Организация]</w:t>
          </w:r>
        </w:p>
      </w:docPartBody>
    </w:docPart>
    <w:docPart>
      <w:docPartPr>
        <w:name w:val="D838CE0D6A23488A89781586C6CC6F9E"/>
        <w:category>
          <w:name w:val="Общие"/>
          <w:gallery w:val="placeholder"/>
        </w:category>
        <w:types>
          <w:type w:val="bbPlcHdr"/>
        </w:types>
        <w:behaviors>
          <w:behavior w:val="content"/>
        </w:behaviors>
        <w:guid w:val="{D4F12758-BAFC-4D4C-A7DF-A404A170F083}"/>
      </w:docPartPr>
      <w:docPartBody>
        <w:p w:rsidR="003B1802" w:rsidRDefault="00B54165">
          <w:r w:rsidRPr="00752105">
            <w:rPr>
              <w:rStyle w:val="a3"/>
            </w:rPr>
            <w:t>[Организация]</w:t>
          </w:r>
        </w:p>
      </w:docPartBody>
    </w:docPart>
    <w:docPart>
      <w:docPartPr>
        <w:name w:val="B4C2D82BC3AC4BE8A8E442B8F649DD90"/>
        <w:category>
          <w:name w:val="Общие"/>
          <w:gallery w:val="placeholder"/>
        </w:category>
        <w:types>
          <w:type w:val="bbPlcHdr"/>
        </w:types>
        <w:behaviors>
          <w:behavior w:val="content"/>
        </w:behaviors>
        <w:guid w:val="{B6CBEB84-67A4-4A62-BB55-B2909FF03E85}"/>
      </w:docPartPr>
      <w:docPartBody>
        <w:p w:rsidR="003B1802" w:rsidRDefault="00B54165">
          <w:r w:rsidRPr="00752105">
            <w:rPr>
              <w:rStyle w:val="a3"/>
            </w:rPr>
            <w:t>[Организация]</w:t>
          </w:r>
        </w:p>
      </w:docPartBody>
    </w:docPart>
    <w:docPart>
      <w:docPartPr>
        <w:name w:val="5C7508A8196F4DF2935E6E1163618192"/>
        <w:category>
          <w:name w:val="Общие"/>
          <w:gallery w:val="placeholder"/>
        </w:category>
        <w:types>
          <w:type w:val="bbPlcHdr"/>
        </w:types>
        <w:behaviors>
          <w:behavior w:val="content"/>
        </w:behaviors>
        <w:guid w:val="{BDD80D11-4C17-4DA9-9499-229037BFEB19}"/>
      </w:docPartPr>
      <w:docPartBody>
        <w:p w:rsidR="003B1802" w:rsidRDefault="00B54165">
          <w:r w:rsidRPr="00752105">
            <w:rPr>
              <w:rStyle w:val="a3"/>
            </w:rPr>
            <w:t>[Организация]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65"/>
    <w:rsid w:val="003B1802"/>
    <w:rsid w:val="00A205E7"/>
    <w:rsid w:val="00A76983"/>
    <w:rsid w:val="00B54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4165"/>
    <w:rPr>
      <w:color w:val="808080"/>
    </w:rPr>
  </w:style>
  <w:style w:type="paragraph" w:customStyle="1" w:styleId="D3B4CF67BF3345A9A8B5083F150DE6DF">
    <w:name w:val="D3B4CF67BF3345A9A8B5083F150DE6DF"/>
    <w:rsid w:val="00B54165"/>
  </w:style>
  <w:style w:type="paragraph" w:customStyle="1" w:styleId="366BF07E3A9B4AF1AE5A68E1DE080067">
    <w:name w:val="366BF07E3A9B4AF1AE5A68E1DE080067"/>
    <w:rsid w:val="00B54165"/>
  </w:style>
  <w:style w:type="paragraph" w:customStyle="1" w:styleId="C811FCC816374C75B91FA026E3257BE6">
    <w:name w:val="C811FCC816374C75B91FA026E3257BE6"/>
    <w:rsid w:val="00B54165"/>
  </w:style>
  <w:style w:type="paragraph" w:customStyle="1" w:styleId="478C8221A338416AA2769F3491E18B38">
    <w:name w:val="478C8221A338416AA2769F3491E18B38"/>
    <w:rsid w:val="00B54165"/>
  </w:style>
  <w:style w:type="paragraph" w:customStyle="1" w:styleId="D695CD05842847E1A16AB096D9F7733A">
    <w:name w:val="D695CD05842847E1A16AB096D9F7733A"/>
    <w:rsid w:val="00B54165"/>
  </w:style>
  <w:style w:type="paragraph" w:customStyle="1" w:styleId="B8946763163F40CAAAEE1C16F9E54BC9">
    <w:name w:val="B8946763163F40CAAAEE1C16F9E54BC9"/>
    <w:rsid w:val="00B54165"/>
  </w:style>
  <w:style w:type="paragraph" w:customStyle="1" w:styleId="C61A19FA8D334FAFA9BB5E41986CF9BD">
    <w:name w:val="C61A19FA8D334FAFA9BB5E41986CF9BD"/>
    <w:rsid w:val="00B54165"/>
  </w:style>
  <w:style w:type="paragraph" w:customStyle="1" w:styleId="F2C6013DAD48443FBD3E8E17D5227F66">
    <w:name w:val="F2C6013DAD48443FBD3E8E17D5227F66"/>
    <w:rsid w:val="00B54165"/>
  </w:style>
  <w:style w:type="paragraph" w:customStyle="1" w:styleId="4D0607E8CCA2479984A7EF9A7415473D">
    <w:name w:val="4D0607E8CCA2479984A7EF9A7415473D"/>
    <w:rsid w:val="00B54165"/>
  </w:style>
  <w:style w:type="paragraph" w:customStyle="1" w:styleId="9AE05AEDD0C04EF0ACAC962A448FCC09">
    <w:name w:val="9AE05AEDD0C04EF0ACAC962A448FCC09"/>
    <w:rsid w:val="00B54165"/>
  </w:style>
  <w:style w:type="paragraph" w:customStyle="1" w:styleId="BC1DA4FB535C41C999B03702EFF0CDC2">
    <w:name w:val="BC1DA4FB535C41C999B03702EFF0CDC2"/>
    <w:rsid w:val="00B54165"/>
  </w:style>
  <w:style w:type="paragraph" w:customStyle="1" w:styleId="597C54CF36AF4FFAB5D4CC0C5CD6FDC9">
    <w:name w:val="597C54CF36AF4FFAB5D4CC0C5CD6FDC9"/>
    <w:rsid w:val="00B54165"/>
  </w:style>
  <w:style w:type="paragraph" w:customStyle="1" w:styleId="216AA8626FBD416AA0B2B0738AEC0380">
    <w:name w:val="216AA8626FBD416AA0B2B0738AEC0380"/>
    <w:rsid w:val="00B54165"/>
  </w:style>
  <w:style w:type="paragraph" w:customStyle="1" w:styleId="556E7E2B973043968A0824693C9F99DF">
    <w:name w:val="556E7E2B973043968A0824693C9F99DF"/>
    <w:rsid w:val="00B54165"/>
  </w:style>
  <w:style w:type="paragraph" w:customStyle="1" w:styleId="BBBFF4E972DE47E5BCE1883C62499E86">
    <w:name w:val="BBBFF4E972DE47E5BCE1883C62499E86"/>
    <w:rsid w:val="00B54165"/>
  </w:style>
  <w:style w:type="paragraph" w:customStyle="1" w:styleId="CF0AFFF3B44141818C5BEBC4C2224C7D">
    <w:name w:val="CF0AFFF3B44141818C5BEBC4C2224C7D"/>
    <w:rsid w:val="00B54165"/>
  </w:style>
  <w:style w:type="paragraph" w:customStyle="1" w:styleId="247E488814824196A59857F034F8DA22">
    <w:name w:val="247E488814824196A59857F034F8DA22"/>
    <w:rsid w:val="00B54165"/>
  </w:style>
  <w:style w:type="paragraph" w:customStyle="1" w:styleId="6772E01B197341FE97EA29AB74FC9A6A">
    <w:name w:val="6772E01B197341FE97EA29AB74FC9A6A"/>
    <w:rsid w:val="00B54165"/>
  </w:style>
  <w:style w:type="paragraph" w:customStyle="1" w:styleId="36F297A9889A41258212356C22EDD53B">
    <w:name w:val="36F297A9889A41258212356C22EDD53B"/>
    <w:rsid w:val="00B54165"/>
  </w:style>
  <w:style w:type="paragraph" w:customStyle="1" w:styleId="A5ECDF47D87E48548BDE54399EA8FFF6">
    <w:name w:val="A5ECDF47D87E48548BDE54399EA8FFF6"/>
    <w:rsid w:val="00B54165"/>
  </w:style>
  <w:style w:type="paragraph" w:customStyle="1" w:styleId="16806D55655048E7A775AFB3DD8379D3">
    <w:name w:val="16806D55655048E7A775AFB3DD8379D3"/>
    <w:rsid w:val="00B54165"/>
  </w:style>
  <w:style w:type="paragraph" w:customStyle="1" w:styleId="0DE11B7A3D494A6BBD8C9C8BA4D2B31F">
    <w:name w:val="0DE11B7A3D494A6BBD8C9C8BA4D2B31F"/>
    <w:rsid w:val="00B54165"/>
  </w:style>
  <w:style w:type="paragraph" w:customStyle="1" w:styleId="93903E0EA87740DC877416E3AADDF579">
    <w:name w:val="93903E0EA87740DC877416E3AADDF579"/>
    <w:rsid w:val="00B54165"/>
  </w:style>
  <w:style w:type="paragraph" w:customStyle="1" w:styleId="70A26B7DA5BE4186B26274D2694B91D2">
    <w:name w:val="70A26B7DA5BE4186B26274D2694B91D2"/>
    <w:rsid w:val="00B54165"/>
  </w:style>
  <w:style w:type="paragraph" w:customStyle="1" w:styleId="E6953DFABD734ED59DCC806C58E41317">
    <w:name w:val="E6953DFABD734ED59DCC806C58E41317"/>
    <w:rsid w:val="00B54165"/>
  </w:style>
  <w:style w:type="paragraph" w:customStyle="1" w:styleId="00127C9A433D4D67B8C50AA816676AF2">
    <w:name w:val="00127C9A433D4D67B8C50AA816676AF2"/>
    <w:rsid w:val="00B54165"/>
  </w:style>
  <w:style w:type="paragraph" w:customStyle="1" w:styleId="7BA86387FAE34221AA195A076B3A2EFB">
    <w:name w:val="7BA86387FAE34221AA195A076B3A2EFB"/>
    <w:rsid w:val="00B54165"/>
  </w:style>
  <w:style w:type="paragraph" w:customStyle="1" w:styleId="F9B34613163B4E9EA6080CE82AC9A07D">
    <w:name w:val="F9B34613163B4E9EA6080CE82AC9A07D"/>
    <w:rsid w:val="00B54165"/>
  </w:style>
  <w:style w:type="paragraph" w:customStyle="1" w:styleId="778B285D3FCE4D0E83DC016591EE984E">
    <w:name w:val="778B285D3FCE4D0E83DC016591EE984E"/>
    <w:rsid w:val="00B54165"/>
  </w:style>
  <w:style w:type="paragraph" w:customStyle="1" w:styleId="E8470B1A6D824F3C87ED7C9EEBD5531B">
    <w:name w:val="E8470B1A6D824F3C87ED7C9EEBD5531B"/>
    <w:rsid w:val="00B54165"/>
  </w:style>
  <w:style w:type="paragraph" w:customStyle="1" w:styleId="E112D6F817444BC281B6AEC2F2CD3B79">
    <w:name w:val="E112D6F817444BC281B6AEC2F2CD3B79"/>
    <w:rsid w:val="00B54165"/>
  </w:style>
  <w:style w:type="paragraph" w:customStyle="1" w:styleId="4FEA4D2FAF624C0392627A3415A7BB62">
    <w:name w:val="4FEA4D2FAF624C0392627A3415A7BB62"/>
    <w:rsid w:val="00B54165"/>
  </w:style>
  <w:style w:type="paragraph" w:customStyle="1" w:styleId="DFB717485F7543F7AED3BA2E3EB57FA9">
    <w:name w:val="DFB717485F7543F7AED3BA2E3EB57FA9"/>
    <w:rsid w:val="00B54165"/>
  </w:style>
  <w:style w:type="paragraph" w:customStyle="1" w:styleId="0351B7902D9E4CC3924A59C4AFADC077">
    <w:name w:val="0351B7902D9E4CC3924A59C4AFADC077"/>
    <w:rsid w:val="00B54165"/>
  </w:style>
  <w:style w:type="paragraph" w:customStyle="1" w:styleId="8391309D67854144891A70240AD607B2">
    <w:name w:val="8391309D67854144891A70240AD607B2"/>
    <w:rsid w:val="00B54165"/>
  </w:style>
  <w:style w:type="paragraph" w:customStyle="1" w:styleId="20E6A7E328B24704A17EF11BA3023726">
    <w:name w:val="20E6A7E328B24704A17EF11BA3023726"/>
    <w:rsid w:val="00B54165"/>
  </w:style>
  <w:style w:type="paragraph" w:customStyle="1" w:styleId="43967A3686C74C83B070BA6265B8DC2B">
    <w:name w:val="43967A3686C74C83B070BA6265B8DC2B"/>
    <w:rsid w:val="00B54165"/>
  </w:style>
  <w:style w:type="paragraph" w:customStyle="1" w:styleId="E0CBD21D1AA84367B811C6968117BF76">
    <w:name w:val="E0CBD21D1AA84367B811C6968117BF76"/>
    <w:rsid w:val="00B54165"/>
  </w:style>
  <w:style w:type="paragraph" w:customStyle="1" w:styleId="03D077DB006B40D9BBCB23D3DE943DFA">
    <w:name w:val="03D077DB006B40D9BBCB23D3DE943DFA"/>
    <w:rsid w:val="00B54165"/>
  </w:style>
  <w:style w:type="paragraph" w:customStyle="1" w:styleId="FF530A473C904973BF863C5EB8F25553">
    <w:name w:val="FF530A473C904973BF863C5EB8F25553"/>
    <w:rsid w:val="00B54165"/>
  </w:style>
  <w:style w:type="paragraph" w:customStyle="1" w:styleId="CC47C7F3F29B4D7C88CF402716787E91">
    <w:name w:val="CC47C7F3F29B4D7C88CF402716787E91"/>
    <w:rsid w:val="003B1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A66BB-9385-487C-BF55-67FFCD60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8443</Words>
  <Characters>48127</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3</vt:lpstr>
    </vt:vector>
  </TitlesOfParts>
  <Company>ФИО, дата рождения 	.	.	, место рождения:	, паспорт РФ: серия 	 	, №	,выдан	, дата выдачи: 	.	.	, код подразделения: 	-	, зарегистрирован(а) по адресу:</Company>
  <LinksUpToDate>false</LinksUpToDate>
  <CharactersWithSpaces>56458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dc:creator>
  <cp:keywords/>
  <dc:description/>
  <cp:lastModifiedBy>user</cp:lastModifiedBy>
  <cp:revision>3</cp:revision>
  <dcterms:created xsi:type="dcterms:W3CDTF">2020-02-04T09:14:00Z</dcterms:created>
  <dcterms:modified xsi:type="dcterms:W3CDTF">2020-02-05T00:34:00Z</dcterms:modified>
  <cp:contentStatus>жилое</cp:contentStatus>
</cp:coreProperties>
</file>